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黑体" w:hAnsi="黑体" w:eastAsia="黑体" w:cs="Calibri"/>
          <w:sz w:val="32"/>
          <w:szCs w:val="32"/>
        </w:rPr>
      </w:pPr>
      <w:r>
        <w:rPr>
          <w:rFonts w:hint="eastAsia" w:ascii="黑体" w:hAnsi="黑体" w:eastAsia="黑体" w:cs="Calibri"/>
          <w:sz w:val="32"/>
          <w:szCs w:val="32"/>
        </w:rPr>
        <w:t>附件1</w:t>
      </w:r>
    </w:p>
    <w:p>
      <w:pPr>
        <w:spacing w:line="700" w:lineRule="exact"/>
        <w:jc w:val="center"/>
        <w:rPr>
          <w:rFonts w:ascii="小标宋" w:hAnsi="黑体" w:eastAsia="小标宋"/>
          <w:sz w:val="44"/>
          <w:szCs w:val="44"/>
        </w:rPr>
      </w:pPr>
      <w:bookmarkStart w:id="0" w:name="_GoBack"/>
      <w:bookmarkEnd w:id="0"/>
      <w:r>
        <w:rPr>
          <w:rFonts w:hint="eastAsia" w:ascii="小标宋" w:hAnsi="仿宋" w:eastAsia="小标宋" w:cs="Calibri"/>
          <w:sz w:val="44"/>
          <w:szCs w:val="44"/>
        </w:rPr>
        <w:t>XXX省（市、区）科普中国e站情况表</w:t>
      </w:r>
    </w:p>
    <w:tbl>
      <w:tblPr>
        <w:tblStyle w:val="6"/>
        <w:tblW w:w="15044" w:type="dxa"/>
        <w:tblInd w:w="-619" w:type="dxa"/>
        <w:tblLayout w:type="fixed"/>
        <w:tblCellMar>
          <w:top w:w="0" w:type="dxa"/>
          <w:left w:w="108" w:type="dxa"/>
          <w:bottom w:w="0" w:type="dxa"/>
          <w:right w:w="108" w:type="dxa"/>
        </w:tblCellMar>
      </w:tblPr>
      <w:tblGrid>
        <w:gridCol w:w="441"/>
        <w:gridCol w:w="441"/>
        <w:gridCol w:w="460"/>
        <w:gridCol w:w="520"/>
        <w:gridCol w:w="571"/>
        <w:gridCol w:w="441"/>
        <w:gridCol w:w="567"/>
        <w:gridCol w:w="441"/>
        <w:gridCol w:w="709"/>
        <w:gridCol w:w="567"/>
        <w:gridCol w:w="709"/>
        <w:gridCol w:w="850"/>
        <w:gridCol w:w="709"/>
        <w:gridCol w:w="709"/>
        <w:gridCol w:w="709"/>
        <w:gridCol w:w="708"/>
        <w:gridCol w:w="567"/>
        <w:gridCol w:w="851"/>
        <w:gridCol w:w="850"/>
        <w:gridCol w:w="722"/>
        <w:gridCol w:w="828"/>
        <w:gridCol w:w="840"/>
        <w:gridCol w:w="834"/>
      </w:tblGrid>
      <w:tr>
        <w:tblPrEx>
          <w:tblCellMar>
            <w:top w:w="0" w:type="dxa"/>
            <w:left w:w="108" w:type="dxa"/>
            <w:bottom w:w="0" w:type="dxa"/>
            <w:right w:w="108" w:type="dxa"/>
          </w:tblCellMar>
        </w:tblPrEx>
        <w:trPr>
          <w:trHeight w:val="540" w:hRule="atLeast"/>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省</w:t>
            </w:r>
          </w:p>
        </w:tc>
        <w:tc>
          <w:tcPr>
            <w:tcW w:w="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市</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县</w:t>
            </w:r>
          </w:p>
        </w:tc>
        <w:tc>
          <w:tcPr>
            <w:tcW w:w="5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e站名称</w:t>
            </w:r>
          </w:p>
        </w:tc>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类别</w:t>
            </w:r>
          </w:p>
        </w:tc>
        <w:tc>
          <w:tcPr>
            <w:tcW w:w="56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依托场所</w:t>
            </w:r>
          </w:p>
        </w:tc>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终端情况</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网络运行情况</w:t>
            </w:r>
          </w:p>
        </w:tc>
        <w:tc>
          <w:tcPr>
            <w:tcW w:w="42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管理及人员情况</w:t>
            </w:r>
          </w:p>
        </w:tc>
        <w:tc>
          <w:tcPr>
            <w:tcW w:w="297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活动情况</w:t>
            </w:r>
          </w:p>
        </w:tc>
        <w:tc>
          <w:tcPr>
            <w:tcW w:w="722"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是否为新增</w:t>
            </w:r>
          </w:p>
        </w:tc>
        <w:tc>
          <w:tcPr>
            <w:tcW w:w="828" w:type="dxa"/>
            <w:tcBorders>
              <w:top w:val="single" w:color="auto" w:sz="4" w:space="0"/>
              <w:left w:val="single" w:color="auto" w:sz="4" w:space="0"/>
              <w:right w:val="single" w:color="auto" w:sz="4" w:space="0"/>
            </w:tcBorders>
          </w:tcPr>
          <w:p>
            <w:pPr>
              <w:widowControl/>
              <w:jc w:val="center"/>
              <w:rPr>
                <w:rFonts w:ascii="宋体" w:hAnsi="宋体" w:eastAsia="宋体" w:cs="宋体"/>
                <w:color w:val="000000"/>
                <w:kern w:val="0"/>
                <w:sz w:val="22"/>
              </w:rPr>
            </w:pP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整改措施</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rPr>
            </w:pPr>
            <w:r>
              <w:rPr>
                <w:rFonts w:ascii="宋体" w:hAnsi="宋体" w:eastAsia="宋体" w:cs="宋体"/>
                <w:color w:val="000000"/>
                <w:kern w:val="0"/>
                <w:sz w:val="22"/>
              </w:rPr>
              <w:t>e站效果评价</w:t>
            </w:r>
          </w:p>
        </w:tc>
      </w:tr>
      <w:tr>
        <w:tblPrEx>
          <w:tblCellMar>
            <w:top w:w="0" w:type="dxa"/>
            <w:left w:w="108" w:type="dxa"/>
            <w:bottom w:w="0" w:type="dxa"/>
            <w:right w:w="108" w:type="dxa"/>
          </w:tblCellMar>
        </w:tblPrEx>
        <w:trPr>
          <w:trHeight w:val="1425" w:hRule="atLeast"/>
        </w:trPr>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5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联系方式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管理人员情况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操作熟练情况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制度情况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运维情况</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活动主要类型</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活动频率</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科普中国信息员情况</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科普中国推广情况</w:t>
            </w:r>
          </w:p>
        </w:tc>
        <w:tc>
          <w:tcPr>
            <w:tcW w:w="722" w:type="dxa"/>
            <w:vMerge w:val="continue"/>
            <w:tcBorders>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2"/>
              </w:rPr>
            </w:pPr>
          </w:p>
        </w:tc>
        <w:tc>
          <w:tcPr>
            <w:tcW w:w="828" w:type="dxa"/>
            <w:tcBorders>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2"/>
              </w:rPr>
            </w:pPr>
            <w:r>
              <w:rPr>
                <w:rFonts w:ascii="宋体" w:hAnsi="宋体" w:eastAsia="宋体" w:cs="宋体"/>
                <w:color w:val="000000"/>
                <w:kern w:val="0"/>
                <w:sz w:val="22"/>
              </w:rPr>
              <w:t>整改情况</w:t>
            </w: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35" w:hRule="atLeast"/>
        </w:trPr>
        <w:tc>
          <w:tcPr>
            <w:tcW w:w="44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4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4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22" w:type="dxa"/>
            <w:tcBorders>
              <w:top w:val="single" w:color="auto" w:sz="4" w:space="0"/>
              <w:left w:val="nil"/>
              <w:bottom w:val="single" w:color="auto" w:sz="4" w:space="0"/>
              <w:right w:val="single" w:color="auto" w:sz="4" w:space="0"/>
            </w:tcBorders>
          </w:tcPr>
          <w:p>
            <w:pPr>
              <w:widowControl/>
              <w:jc w:val="left"/>
              <w:rPr>
                <w:rFonts w:ascii="宋体" w:hAnsi="宋体" w:eastAsia="宋体" w:cs="宋体"/>
                <w:color w:val="000000"/>
                <w:kern w:val="0"/>
                <w:sz w:val="22"/>
              </w:rPr>
            </w:pPr>
          </w:p>
        </w:tc>
        <w:tc>
          <w:tcPr>
            <w:tcW w:w="82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2"/>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1550" w:hRule="atLeast"/>
        </w:trPr>
        <w:tc>
          <w:tcPr>
            <w:tcW w:w="15044" w:type="dxa"/>
            <w:gridSpan w:val="23"/>
            <w:tcBorders>
              <w:top w:val="single" w:color="auto" w:sz="4" w:space="0"/>
              <w:left w:val="single" w:color="auto" w:sz="4" w:space="0"/>
              <w:bottom w:val="single" w:color="auto" w:sz="4" w:space="0"/>
              <w:right w:val="single" w:color="auto" w:sz="4" w:space="0"/>
            </w:tcBorders>
          </w:tcPr>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说明（表中部分内容填报可在下拉菜单中直接选择）：</w:t>
            </w:r>
          </w:p>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1.省、市、县填写具体省、市、县的名称。（请将省（市、区）所有e站填在一张表内）</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2.e站名称填写具体地点，如某社区e站、某学校e站等；类别填写社区、乡村、校园、其他。</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3.依托场所根据实际填写，如新时代文明实践中心、党群服务中心、社区服务中心、行政服务中心、党员活动室、科普活动站、学校、火车站、自建等。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4.终端情况根据实际填写，如电脑、手机、电子显示屏等。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5.网络运行情况填写：顺畅、一般、断网。</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6.管理人员情况填写：专职或兼职，操作熟练情况填写：是或否。</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7.制度情况填写有或无，是指是否具有工作计划、管理规定等。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8.运维情况填写：依托单位、科协自筹、共同负责等。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9.活动主要类型根据实际填写，如培训、宣传、讲座等。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10.活动频率根据实际平均情况填写，可填写：每周1-3次、每月1-3次、每季度1-3次等。</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11.科普中国信息员填写有或无，是指在科普中国APP注册的科普信息员。</w:t>
            </w:r>
            <w:r>
              <w:rPr>
                <w:rFonts w:hint="eastAsia" w:ascii="宋体" w:hAnsi="宋体" w:eastAsia="宋体" w:cs="宋体"/>
                <w:color w:val="000000"/>
                <w:kern w:val="0"/>
                <w:sz w:val="18"/>
              </w:rPr>
              <w:br w:type="textWrapping"/>
            </w:r>
            <w:r>
              <w:rPr>
                <w:rFonts w:hint="eastAsia" w:ascii="宋体" w:hAnsi="宋体" w:eastAsia="宋体" w:cs="宋体"/>
                <w:color w:val="000000"/>
                <w:kern w:val="0"/>
                <w:sz w:val="18"/>
              </w:rPr>
              <w:t>12.科普中国推广填写有或无，是指科普中国APP、科普中国相关内容等有无进行宣传推广。</w:t>
            </w:r>
          </w:p>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13.是否为新增填写是或否。“是”指2019年1月以来新增的科普中国e站。</w:t>
            </w:r>
          </w:p>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14.整改情况填写“无须整改”“整改完成”“即将整改”。</w:t>
            </w:r>
          </w:p>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15.整改情况为“整改完成”和“即将整改”的，整改措施填融、转、精、移、退或其他。“融”指要加强部门联合，尤其要加强与基层党建、宣传、民政等部门联动；“转”指加强内容整合；“精”指加强精准服务，通过电子大屏端与智能手机移动端相结合的方式开展科普中国内容传播；“移”指科普中国e站电子大屏转移到公众较多、发挥作用较大的场所，e站名称、依托场所等情况要按照新场所填写；“退”指撤销整合不符合要求的科普e站；填写“其他”的请备注具体整改措施。</w:t>
            </w:r>
          </w:p>
          <w:p>
            <w:pPr>
              <w:widowControl/>
              <w:spacing w:line="220" w:lineRule="exact"/>
              <w:jc w:val="left"/>
              <w:rPr>
                <w:rFonts w:ascii="宋体" w:hAnsi="宋体" w:eastAsia="宋体" w:cs="宋体"/>
                <w:color w:val="000000"/>
                <w:kern w:val="0"/>
                <w:sz w:val="18"/>
              </w:rPr>
            </w:pPr>
            <w:r>
              <w:rPr>
                <w:rFonts w:hint="eastAsia" w:ascii="宋体" w:hAnsi="宋体" w:eastAsia="宋体" w:cs="宋体"/>
                <w:color w:val="000000"/>
                <w:kern w:val="0"/>
                <w:sz w:val="18"/>
              </w:rPr>
              <w:t>16. e站效果评价填写：好、一般、差。</w:t>
            </w:r>
          </w:p>
        </w:tc>
      </w:tr>
    </w:tbl>
    <w:p>
      <w:pPr>
        <w:widowControl/>
        <w:jc w:val="left"/>
        <w:rPr>
          <w:rFonts w:ascii="黑体" w:hAnsi="黑体" w:eastAsia="黑体" w:cs="Calibri"/>
          <w:sz w:val="32"/>
          <w:szCs w:val="32"/>
        </w:rPr>
        <w:sectPr>
          <w:headerReference r:id="rId3" w:type="default"/>
          <w:footerReference r:id="rId4" w:type="default"/>
          <w:pgSz w:w="16838" w:h="11906" w:orient="landscape"/>
          <w:pgMar w:top="1701" w:right="1474" w:bottom="1701" w:left="1474" w:header="851" w:footer="992" w:gutter="0"/>
          <w:cols w:space="425" w:num="1"/>
          <w:docGrid w:type="lines" w:linePitch="312" w:charSpace="0"/>
        </w:sectPr>
      </w:pPr>
    </w:p>
    <w:p>
      <w:pPr>
        <w:widowControl/>
        <w:jc w:val="left"/>
      </w:pPr>
    </w:p>
    <w:sectPr>
      <w:pgSz w:w="11906" w:h="16838"/>
      <w:pgMar w:top="1474" w:right="170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小标宋">
    <w:altName w:val="微软雅黑"/>
    <w:panose1 w:val="00000000000000000000"/>
    <w:charset w:val="86"/>
    <w:family w:val="script"/>
    <w:pitch w:val="default"/>
    <w:sig w:usb0="00000000" w:usb1="00000000" w:usb2="00000010" w:usb3="00000000" w:csb0="00040000" w:csb1="00000000"/>
  </w:font>
  <w:font w:name="Garamond">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OWZhNjM2MjEyZjE4ODViZjQ1YzNhOWE1NWYwZGMifQ=="/>
  </w:docVars>
  <w:rsids>
    <w:rsidRoot w:val="00C610AC"/>
    <w:rsid w:val="000029A3"/>
    <w:rsid w:val="00075CF5"/>
    <w:rsid w:val="000F66FB"/>
    <w:rsid w:val="00182A7A"/>
    <w:rsid w:val="001C1F44"/>
    <w:rsid w:val="00297292"/>
    <w:rsid w:val="002C1B57"/>
    <w:rsid w:val="002F259B"/>
    <w:rsid w:val="0035564C"/>
    <w:rsid w:val="00384261"/>
    <w:rsid w:val="00387D0F"/>
    <w:rsid w:val="00454902"/>
    <w:rsid w:val="00480236"/>
    <w:rsid w:val="004E4EC2"/>
    <w:rsid w:val="004E7AEA"/>
    <w:rsid w:val="00522BC4"/>
    <w:rsid w:val="00543025"/>
    <w:rsid w:val="0058408B"/>
    <w:rsid w:val="005B20CE"/>
    <w:rsid w:val="005B7A4D"/>
    <w:rsid w:val="00612D63"/>
    <w:rsid w:val="006827EA"/>
    <w:rsid w:val="006A6B22"/>
    <w:rsid w:val="00722950"/>
    <w:rsid w:val="0072728E"/>
    <w:rsid w:val="007D77AE"/>
    <w:rsid w:val="008841CB"/>
    <w:rsid w:val="008A267E"/>
    <w:rsid w:val="008C1583"/>
    <w:rsid w:val="00927A9A"/>
    <w:rsid w:val="009A5C8E"/>
    <w:rsid w:val="00A435BB"/>
    <w:rsid w:val="00A857FA"/>
    <w:rsid w:val="00AA57A3"/>
    <w:rsid w:val="00AD7C35"/>
    <w:rsid w:val="00B6246F"/>
    <w:rsid w:val="00B70B79"/>
    <w:rsid w:val="00C610AC"/>
    <w:rsid w:val="00CC1986"/>
    <w:rsid w:val="00D156DE"/>
    <w:rsid w:val="00DA1875"/>
    <w:rsid w:val="00DD6AD0"/>
    <w:rsid w:val="00DF7312"/>
    <w:rsid w:val="00E0273D"/>
    <w:rsid w:val="00E24A0E"/>
    <w:rsid w:val="00E4560C"/>
    <w:rsid w:val="00E47AE9"/>
    <w:rsid w:val="00E84963"/>
    <w:rsid w:val="00EA70D6"/>
    <w:rsid w:val="00ED5A4E"/>
    <w:rsid w:val="00FD3031"/>
    <w:rsid w:val="6CD3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table" w:styleId="7">
    <w:name w:val="Table Grid"/>
    <w:basedOn w:val="6"/>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订制落款 Char"/>
    <w:link w:val="11"/>
    <w:uiPriority w:val="5"/>
    <w:rPr>
      <w:rFonts w:ascii="仿宋_GB2312" w:eastAsia="仿宋_GB2312"/>
      <w:sz w:val="32"/>
      <w:szCs w:val="32"/>
    </w:rPr>
  </w:style>
  <w:style w:type="paragraph" w:customStyle="1" w:styleId="11">
    <w:name w:val="订制落款"/>
    <w:basedOn w:val="1"/>
    <w:link w:val="10"/>
    <w:qFormat/>
    <w:uiPriority w:val="5"/>
    <w:pPr>
      <w:spacing w:line="560" w:lineRule="exact"/>
      <w:ind w:firstLine="3200" w:firstLineChars="1000"/>
      <w:jc w:val="center"/>
    </w:pPr>
    <w:rPr>
      <w:rFonts w:ascii="仿宋_GB2312" w:eastAsia="仿宋_GB2312"/>
      <w:sz w:val="32"/>
      <w:szCs w:val="32"/>
    </w:rPr>
  </w:style>
  <w:style w:type="character" w:customStyle="1" w:styleId="12">
    <w:name w:val="页脚 Char"/>
    <w:basedOn w:val="8"/>
    <w:link w:val="3"/>
    <w:qFormat/>
    <w:uiPriority w:val="99"/>
    <w:rPr>
      <w:sz w:val="18"/>
      <w:szCs w:val="18"/>
    </w:rPr>
  </w:style>
  <w:style w:type="paragraph" w:customStyle="1" w:styleId="13">
    <w:name w:val="订制一级标题"/>
    <w:basedOn w:val="1"/>
    <w:link w:val="14"/>
    <w:qFormat/>
    <w:uiPriority w:val="2"/>
    <w:pPr>
      <w:spacing w:line="560" w:lineRule="exact"/>
      <w:ind w:firstLine="640" w:firstLineChars="200"/>
    </w:pPr>
    <w:rPr>
      <w:rFonts w:ascii="黑体" w:eastAsia="黑体"/>
      <w:sz w:val="32"/>
      <w:szCs w:val="32"/>
    </w:rPr>
  </w:style>
  <w:style w:type="character" w:customStyle="1" w:styleId="14">
    <w:name w:val="订制一级标题 Char"/>
    <w:basedOn w:val="8"/>
    <w:link w:val="13"/>
    <w:qFormat/>
    <w:uiPriority w:val="2"/>
    <w:rPr>
      <w:rFonts w:ascii="黑体" w:eastAsia="黑体"/>
      <w:sz w:val="32"/>
      <w:szCs w:val="32"/>
    </w:rPr>
  </w:style>
  <w:style w:type="character" w:customStyle="1" w:styleId="15">
    <w:name w:val="批注框文本 Char"/>
    <w:basedOn w:val="8"/>
    <w:link w:val="2"/>
    <w:semiHidden/>
    <w:qFormat/>
    <w:uiPriority w:val="99"/>
    <w:rPr>
      <w:sz w:val="18"/>
      <w:szCs w:val="18"/>
    </w:rPr>
  </w:style>
  <w:style w:type="character" w:customStyle="1" w:styleId="16">
    <w:name w:val="页眉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FA03-2167-4861-A0AA-10D501051AD1}">
  <ds:schemaRefs/>
</ds:datastoreItem>
</file>

<file path=docProps/app.xml><?xml version="1.0" encoding="utf-8"?>
<Properties xmlns="http://schemas.openxmlformats.org/officeDocument/2006/extended-properties" xmlns:vt="http://schemas.openxmlformats.org/officeDocument/2006/docPropsVTypes">
  <Template>Normal</Template>
  <Pages>6</Pages>
  <Words>387</Words>
  <Characters>2210</Characters>
  <Lines>18</Lines>
  <Paragraphs>5</Paragraphs>
  <TotalTime>81</TotalTime>
  <ScaleCrop>false</ScaleCrop>
  <LinksUpToDate>false</LinksUpToDate>
  <CharactersWithSpaces>2592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2020-04-29T06:14:00Z</dcterms:created>
  <dc:creator>李亮</dc:creator>
  <cp:lastModifiedBy>文档存本地丢失不负责</cp:lastModifiedBy>
  <cp:lastPrinted>2020-04-30T10:37:00Z</cp:lastPrinted>
  <dcterms:modified xsi:type="dcterms:W3CDTF">2023-11-23T08:01:43Z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CCFA763009D44718A1364BEA91F652D3_13</vt:lpwstr>
  </property>
</Properties>
</file>