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09" w:rsidRDefault="00B56509" w:rsidP="00B56509">
      <w:pPr>
        <w:widowControl/>
        <w:shd w:val="clear" w:color="auto" w:fill="FFFFFF"/>
        <w:spacing w:line="560" w:lineRule="exact"/>
        <w:outlineLvl w:val="0"/>
        <w:rPr>
          <w:rFonts w:ascii="Times New Roman" w:eastAsia="黑体" w:hAnsi="黑体" w:cs="Times New Roman"/>
          <w:bCs/>
          <w:kern w:val="36"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kern w:val="36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Cs/>
          <w:kern w:val="36"/>
          <w:sz w:val="32"/>
          <w:szCs w:val="32"/>
        </w:rPr>
        <w:t>3</w:t>
      </w:r>
    </w:p>
    <w:p w:rsidR="00B56509" w:rsidRDefault="00B56509" w:rsidP="00B56509">
      <w:pPr>
        <w:widowControl/>
        <w:shd w:val="clear" w:color="auto" w:fill="FFFFFF"/>
        <w:spacing w:line="560" w:lineRule="exact"/>
        <w:outlineLvl w:val="0"/>
        <w:rPr>
          <w:rFonts w:ascii="Times New Roman" w:eastAsia="黑体" w:hAnsi="黑体" w:cs="Times New Roman"/>
          <w:bCs/>
          <w:kern w:val="36"/>
          <w:sz w:val="32"/>
          <w:szCs w:val="32"/>
        </w:rPr>
      </w:pPr>
    </w:p>
    <w:p w:rsidR="00B56509" w:rsidRDefault="00B56509" w:rsidP="00B56509">
      <w:pPr>
        <w:spacing w:line="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第九届全国青年科普创新实验暨作品大赛</w:t>
      </w:r>
    </w:p>
    <w:p w:rsidR="00B56509" w:rsidRDefault="00B56509" w:rsidP="00B56509">
      <w:pPr>
        <w:spacing w:line="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创意作品项目——智慧社区命题及参赛要求</w:t>
      </w:r>
    </w:p>
    <w:p w:rsidR="00B56509" w:rsidRDefault="00B56509" w:rsidP="00B56509">
      <w:pPr>
        <w:spacing w:line="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（大学组）</w:t>
      </w:r>
    </w:p>
    <w:p w:rsidR="00B56509" w:rsidRDefault="00B56509" w:rsidP="00B56509">
      <w:pPr>
        <w:spacing w:line="360" w:lineRule="auto"/>
        <w:rPr>
          <w:rFonts w:ascii="宋体" w:eastAsia="宋体" w:hAnsi="宋体"/>
        </w:rPr>
      </w:pP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一、命题背景</w:t>
      </w:r>
    </w:p>
    <w:p w:rsidR="00B56509" w:rsidRDefault="00B56509" w:rsidP="00B56509">
      <w:pPr>
        <w:snapToGrid w:val="0"/>
        <w:spacing w:beforeLines="5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们每个人都生活在社区环境之中，社区可以是城市中的一个现代小区，也可以是农村里的一个村落或乡镇。信息技术在智慧城市规划和建设中起到重要作用，也是新时代新农村建设和乡村振兴不可或缺的技术手段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项目以智慧社区为主题，旨在促进青年学生关注国计民生并付诸行动，积极投入到幸福美好的未来社区生活的创意、设计和实现中。鼓励青年学生通过关注真实的社区生活场景，结合调查研究，发现身边的问题，发挥创造力，从人文、艺术和科技的角度综合考虑，提出解决方案，设计原型系统，并完成相关作品的制作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黑体" w:hAnsi="黑体" w:cs="Times New Roman"/>
          <w:sz w:val="32"/>
          <w:szCs w:val="32"/>
        </w:rPr>
        <w:t>二、命题内容</w:t>
      </w:r>
      <w:r>
        <w:rPr>
          <w:rFonts w:ascii="Times New Roman" w:eastAsia="黑体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本项目的主题方向为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智慧社区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社区服务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，鼓励参赛队伍大胆发挥想象力与创造力，通过参赛作品展示未来社区生活中智慧社区服务的解决方案。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未来的社区可以为居民提供哪些智能设施和公共服务？要求参赛学生在调查研究的基础上进行大胆创意，并通过原型系统加以展示。作品内容可以涉及社区环境的智慧监测、居民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日常生活的智慧服务、社区的信息化管理等（不包含与社区垃圾分类有关的内容），例如（作品内容不限于以下示例）：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社区环境的智慧监测，对社区的生态环境和安全状况进行监测和管理，保障社区的宜居和安全。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为居民的购物、出行、医疗等日常生活需求提供智慧、便捷的服务，为居民的日常文化生活和休闲娱乐提供智能互动装置或辅助服务，提升居民的生活品质。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进行社区信息化管理，包括社区动态信息的智能发布和接收、邻里智慧互助、村落和乡镇的信息化管理等，打造数字社区。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黑体" w:hAnsi="黑体" w:cs="Times New Roman"/>
          <w:sz w:val="32"/>
          <w:szCs w:val="32"/>
        </w:rPr>
        <w:t>三、考查目标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考查参赛队伍调查研究、发现问题和提出问题的能力。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考查参赛队伍创意、创新、团队合作、沟通协调、呈现和展示等能力。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考查参赛队伍多学科知识交叉学习和应用能力。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考查参赛队伍的科研素养。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四、比赛规则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本命题面向大学组开展，每支参赛队伍由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名参赛选手（建议包括不少于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名女性选手）和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名学校指导老师组成。同一选手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不得跨队参与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同一命题比赛。鼓励同省份内跨校、跨专业组队。赛程共包括初赛、复赛、决赛三个阶段，各阶段规则如下：</w:t>
      </w:r>
    </w:p>
    <w:p w:rsidR="00B56509" w:rsidRDefault="00B56509" w:rsidP="00B56509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（一）初赛</w:t>
      </w:r>
    </w:p>
    <w:p w:rsidR="00B56509" w:rsidRDefault="00B56509" w:rsidP="00B56509">
      <w:pPr>
        <w:snapToGrid w:val="0"/>
        <w:spacing w:line="560" w:lineRule="exact"/>
        <w:ind w:firstLine="42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初赛为作品评审，各参赛队伍须按照以下要求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日前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在大赛官网（</w:t>
      </w:r>
      <w:r w:rsidRPr="00183A87">
        <w:rPr>
          <w:rFonts w:ascii="Times New Roman" w:eastAsia="仿宋_GB2312" w:hAnsi="Times New Roman" w:cs="Times New Roman"/>
          <w:bCs/>
          <w:sz w:val="32"/>
          <w:szCs w:val="32"/>
        </w:rPr>
        <w:t>https://kepudasai.cdstm.cn/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）上提交作品文件：</w:t>
      </w:r>
    </w:p>
    <w:p w:rsidR="00B56509" w:rsidRDefault="00B56509" w:rsidP="00B56509">
      <w:pPr>
        <w:snapToGrid w:val="0"/>
        <w:spacing w:line="560" w:lineRule="exact"/>
        <w:ind w:firstLineChars="100" w:firstLine="32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）创意设计报告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）内容要求：创意设</w:t>
      </w:r>
      <w:r>
        <w:rPr>
          <w:rFonts w:ascii="Times New Roman" w:eastAsia="仿宋_GB2312" w:hAnsi="Times New Roman" w:cs="Times New Roman"/>
          <w:sz w:val="32"/>
          <w:szCs w:val="32"/>
        </w:rPr>
        <w:t>计报告必须包含但不限于以下方面：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sz w:val="32"/>
          <w:szCs w:val="32"/>
        </w:rPr>
        <w:t>拟解决的智慧社区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社区服务相关的问题是什么？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t>你的创意是什么？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sz w:val="32"/>
          <w:szCs w:val="32"/>
        </w:rPr>
        <w:t>对相关文献、产品、应用系统或使用者的调查研究报告。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）格式要求：</w:t>
      </w:r>
      <w:bookmarkStart w:id="0" w:name="_Hlk121675736"/>
      <w:r>
        <w:rPr>
          <w:rFonts w:ascii="Times New Roman" w:eastAsia="仿宋_GB2312" w:hAnsi="Times New Roman" w:cs="Times New Roman"/>
          <w:bCs/>
          <w:sz w:val="32"/>
          <w:szCs w:val="32"/>
        </w:rPr>
        <w:t>以图文形式阐述创意设计报告，要求</w:t>
      </w:r>
      <w:bookmarkEnd w:id="0"/>
      <w:r>
        <w:rPr>
          <w:rFonts w:ascii="Times New Roman" w:eastAsia="仿宋_GB2312" w:hAnsi="Times New Roman" w:cs="Times New Roman"/>
          <w:bCs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格式，大小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100M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以内。</w:t>
      </w:r>
    </w:p>
    <w:p w:rsidR="00B56509" w:rsidRDefault="00B56509" w:rsidP="00B56509">
      <w:pPr>
        <w:snapToGrid w:val="0"/>
        <w:spacing w:line="560" w:lineRule="exact"/>
        <w:ind w:firstLineChars="100" w:firstLine="32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）作品方案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）内容要求：作品方案必须包含但不限于以下方面：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作品设计</w:t>
      </w:r>
      <w:r>
        <w:rPr>
          <w:rFonts w:ascii="Times New Roman" w:eastAsia="仿宋_GB2312" w:hAnsi="Times New Roman" w:cs="Times New Roman"/>
          <w:sz w:val="32"/>
          <w:szCs w:val="32"/>
        </w:rPr>
        <w:t>思路、实现和制作计划。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t>作品创新点。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sz w:val="32"/>
          <w:szCs w:val="32"/>
        </w:rPr>
        <w:t>材料清单和相关要求，包括软硬件名称、类型等。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④</w:t>
      </w:r>
      <w:r>
        <w:rPr>
          <w:rFonts w:ascii="Times New Roman" w:eastAsia="仿宋_GB2312" w:hAnsi="Times New Roman" w:cs="Times New Roman"/>
          <w:sz w:val="32"/>
          <w:szCs w:val="32"/>
        </w:rPr>
        <w:t>制作过程，至少包括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个步骤，每个步骤需配合图片和文字说明。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⑤</w:t>
      </w:r>
      <w:r>
        <w:rPr>
          <w:rFonts w:ascii="Times New Roman" w:eastAsia="仿宋_GB2312" w:hAnsi="Times New Roman" w:cs="Times New Roman"/>
          <w:sz w:val="32"/>
          <w:szCs w:val="32"/>
        </w:rPr>
        <w:t>作品成果，包括外观图片、功能介绍、演示效果等，并提供必要的使用说明。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⑥</w:t>
      </w:r>
      <w:r>
        <w:rPr>
          <w:rFonts w:ascii="Times New Roman" w:eastAsia="仿宋_GB2312" w:hAnsi="Times New Roman" w:cs="Times New Roman"/>
          <w:sz w:val="32"/>
          <w:szCs w:val="32"/>
        </w:rPr>
        <w:t>团队成员介绍和工作分工说明。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⑦</w:t>
      </w:r>
      <w:r>
        <w:rPr>
          <w:rFonts w:ascii="Times New Roman" w:eastAsia="仿宋_GB2312" w:hAnsi="Times New Roman" w:cs="Times New Roman"/>
          <w:sz w:val="32"/>
          <w:szCs w:val="32"/>
        </w:rPr>
        <w:t>团队工作讨论记录表。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《</w:t>
      </w:r>
      <w:proofErr w:type="gramEnd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第九届全国青年科普创新实验暨作品大赛创意作品项目——智慧社区（大学组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/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中学组）作品方案（模板）</w:t>
      </w:r>
      <w:r>
        <w:rPr>
          <w:rFonts w:ascii="Times New Roman" w:eastAsia="仿宋_GB2312" w:hAnsi="Times New Roman" w:cs="Times New Roman"/>
          <w:sz w:val="32"/>
          <w:szCs w:val="32"/>
        </w:rPr>
        <w:t>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）格式要求：</w:t>
      </w:r>
      <w:r>
        <w:rPr>
          <w:rFonts w:ascii="Times New Roman" w:eastAsia="仿宋_GB2312" w:hAnsi="Times New Roman" w:cs="Times New Roman"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sz w:val="32"/>
          <w:szCs w:val="32"/>
        </w:rPr>
        <w:t>格式，大小</w:t>
      </w:r>
      <w:r>
        <w:rPr>
          <w:rFonts w:ascii="Times New Roman" w:eastAsia="仿宋_GB2312" w:hAnsi="Times New Roman" w:cs="Times New Roman"/>
          <w:sz w:val="32"/>
          <w:szCs w:val="32"/>
        </w:rPr>
        <w:t>100M</w:t>
      </w:r>
      <w:r>
        <w:rPr>
          <w:rFonts w:ascii="Times New Roman" w:eastAsia="仿宋_GB2312" w:hAnsi="Times New Roman" w:cs="Times New Roman"/>
          <w:sz w:val="32"/>
          <w:szCs w:val="32"/>
        </w:rPr>
        <w:t>以内。</w:t>
      </w:r>
    </w:p>
    <w:p w:rsidR="00B56509" w:rsidRDefault="00B56509" w:rsidP="00B56509">
      <w:pPr>
        <w:snapToGrid w:val="0"/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）参赛承诺和声明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参赛队伍填写参赛承诺和声明，模板见附件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。打印签字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后扫描上传，要求</w:t>
      </w:r>
      <w:r>
        <w:rPr>
          <w:rFonts w:ascii="Times New Roman" w:eastAsia="仿宋_GB2312" w:hAnsi="Times New Roman" w:cs="Times New Roman"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sz w:val="32"/>
          <w:szCs w:val="32"/>
        </w:rPr>
        <w:t>格式，大小</w:t>
      </w:r>
      <w:r>
        <w:rPr>
          <w:rFonts w:ascii="Times New Roman" w:eastAsia="仿宋_GB2312" w:hAnsi="Times New Roman" w:cs="Times New Roman"/>
          <w:sz w:val="32"/>
          <w:szCs w:val="32"/>
        </w:rPr>
        <w:t>10M</w:t>
      </w:r>
      <w:r>
        <w:rPr>
          <w:rFonts w:ascii="Times New Roman" w:eastAsia="仿宋_GB2312" w:hAnsi="Times New Roman" w:cs="Times New Roman"/>
          <w:sz w:val="32"/>
          <w:szCs w:val="32"/>
        </w:rPr>
        <w:t>以内。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评审标准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）价值观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作品能够反映当代青年学生</w:t>
      </w:r>
      <w:bookmarkStart w:id="1" w:name="_Hlk119229528"/>
      <w:r>
        <w:rPr>
          <w:rFonts w:ascii="Times New Roman" w:eastAsia="仿宋_GB2312" w:hAnsi="Times New Roman" w:cs="Times New Roman"/>
          <w:sz w:val="32"/>
          <w:szCs w:val="32"/>
        </w:rPr>
        <w:t>对社会主义核心价值观</w:t>
      </w:r>
      <w:bookmarkEnd w:id="1"/>
      <w:r>
        <w:rPr>
          <w:rFonts w:ascii="Times New Roman" w:eastAsia="仿宋_GB2312" w:hAnsi="Times New Roman" w:cs="Times New Roman"/>
          <w:sz w:val="32"/>
          <w:szCs w:val="32"/>
        </w:rPr>
        <w:t>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，通过作品传递科技向善的理念。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）主题符合性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作品创意与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智慧社区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社区服务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的主题方向相契合，能够通过作品反映出参赛队伍对主题内容的思考；作品设计能够很好地诠释主题，内容健康、积极向上。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）科学性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作品主题、创意和应用等，均符合科学原理，没有科学性错误。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作品展示过程能够体现出相关科学原理或科学现象。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）创新性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作品创意巧妙、独特，体现出创作者的新奇想法。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作品使用简单的方法或手段解决了相对复杂的问题。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作品能够为实现某种目的提供一种创新的、有意义的改进方法。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）技术性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作品的设计合理、恰当地应用了相关技术。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作品综合运用各种技术，包括手工制作、数字制造、程序设计、数字建模等。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）实用性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作品具有一定的实用性或能体现一定的人文关怀，能够帮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助人们解决生活中常见的一些问题。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作品可以为某一领域中常见的问题提供具有实践意义的指导方案。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作品设计合理，成本控制合理。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）完整度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作品方案内容完整，能够展示创作过程。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作品成果演示顺利。</w:t>
      </w:r>
    </w:p>
    <w:p w:rsidR="00B56509" w:rsidRDefault="00B56509" w:rsidP="00B56509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（二）复赛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复赛可采用现场演示、作品展示和答辩方式进行，考查参赛队伍的作品操作能力、现场表达能力以及表演展示能力（演示形式不限）。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复赛参赛选手和学校指导老师须与初赛一致，如个别队员因特殊原因无法参赛，需向赛区组委会提出申请，但不可替换其他人员参赛。复赛形式及规则以后续复赛通知为准。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（三）决赛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决赛参赛选手和学校指导老师须与初赛、复赛一致。同一位学校指导老师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若指导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多支队伍参赛，最多不超过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支队伍入围决赛。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如有赛区承办单位老师参与指导，可增加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名赛区指导老师，每位赛区指导老师最多指导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支队伍。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决赛由大赛组委会组织，最终规则将于决赛前约一个月公布，详见大赛官网。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五、其他要求</w:t>
      </w:r>
    </w:p>
    <w:p w:rsidR="00B56509" w:rsidRDefault="00B56509" w:rsidP="00B56509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（一）参赛作品要求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提交作品不得为本大赛往届全国总决赛获得一、二、三等奖的作品。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提交作品不得为教育部公布的全国性竞赛活动获得一、二、三等奖的作品。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大赛组委会将对提交的参赛作品进行抽样检查，重点对作品原创性等开展查新、查重审核。如有违规，一经查实，取消参赛资格。</w:t>
      </w:r>
    </w:p>
    <w:p w:rsidR="00B56509" w:rsidRDefault="00B56509" w:rsidP="00B56509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（二）参赛纪律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答辩过程中，仅该参赛队伍的学生成员入场答辩，其他人员（包括参赛队伍指导教师等）不得进入场内。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各参赛队伍须提前将答辩内容按要求提交组委会，答辩过程中不得对作品结构功能进行调整。参赛期间，参赛队伍自行保管参赛作品。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如对比赛有异议，可向大赛监审委员会反映。比赛现场服从大赛监审委员会的决定和指令。</w:t>
      </w:r>
    </w:p>
    <w:p w:rsidR="00B56509" w:rsidRDefault="00B56509" w:rsidP="00B56509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（三）参赛队伍责任及义务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入围作品的队伍有义务参加大赛举办的相关展示和交流活动。</w:t>
      </w:r>
    </w:p>
    <w:p w:rsidR="00B56509" w:rsidRDefault="00B56509" w:rsidP="00B56509">
      <w:pPr>
        <w:snapToGrid w:val="0"/>
        <w:spacing w:line="560" w:lineRule="exact"/>
        <w:ind w:firstLineChars="200" w:firstLine="6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参赛队伍须承诺作品为团队原创研究成果，大赛主办方享有对其提交作品的无偿的永久的公益性宣传、展出、出版及其他使用权。</w:t>
      </w:r>
    </w:p>
    <w:p w:rsidR="00951FD6" w:rsidRPr="00B56509" w:rsidRDefault="00951FD6"/>
    <w:sectPr w:rsidR="00951FD6" w:rsidRPr="00B56509" w:rsidSect="00B5650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509"/>
    <w:rsid w:val="00951FD6"/>
    <w:rsid w:val="00B56509"/>
    <w:rsid w:val="00D8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2023-02-03T08:22:00Z</dcterms:created>
  <dcterms:modified xsi:type="dcterms:W3CDTF">2023-02-03T08:23:00Z</dcterms:modified>
</cp:coreProperties>
</file>