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themeColor="text1"/>
          <w:kern w:val="0"/>
          <w:sz w:val="28"/>
          <w:szCs w:val="28"/>
          <w:u w:val="none"/>
        </w:rPr>
      </w:pPr>
      <w:r>
        <w:rPr>
          <w:rFonts w:hint="eastAsia" w:ascii="黑体" w:hAnsi="黑体" w:eastAsia="黑体" w:cs="黑体"/>
          <w:color w:val="000000" w:themeColor="text1"/>
          <w:kern w:val="0"/>
          <w:sz w:val="28"/>
          <w:szCs w:val="28"/>
          <w:u w:val="none"/>
        </w:rPr>
        <w:t>附件2.1</w:t>
      </w:r>
    </w:p>
    <w:p>
      <w:pPr>
        <w:widowControl/>
        <w:jc w:val="center"/>
        <w:rPr>
          <w:rFonts w:hint="eastAsia" w:ascii="黑体" w:hAnsi="黑体" w:eastAsia="黑体" w:cs="黑体"/>
          <w:color w:val="000000" w:themeColor="text1"/>
          <w:kern w:val="0"/>
          <w:sz w:val="28"/>
          <w:szCs w:val="28"/>
          <w:u w:val="none"/>
        </w:rPr>
      </w:pPr>
      <w:r>
        <w:rPr>
          <w:rFonts w:hint="eastAsia" w:ascii="方正小标宋简体" w:hAnsi="方正小标宋简体" w:eastAsia="方正小标宋简体" w:cs="方正小标宋简体"/>
          <w:b/>
          <w:color w:val="000000" w:themeColor="text1"/>
          <w:kern w:val="0"/>
          <w:sz w:val="36"/>
          <w:szCs w:val="36"/>
          <w:u w:val="none"/>
        </w:rPr>
        <w:t>青少年科技创新成果竞赛规则和评分细则</w:t>
      </w:r>
      <w:bookmarkStart w:id="0" w:name="_GoBack"/>
      <w:bookmarkEnd w:id="0"/>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本规则依据《全国青少年科技创新大赛章程》制定,适用于</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青少年科技创新大赛青少年科技创新成果竞赛参赛者申报和竞赛评审工作。</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和</w:t>
      </w:r>
      <w:r>
        <w:rPr>
          <w:rFonts w:hint="eastAsia" w:ascii="仿宋_GB2312" w:hAnsi="宋体" w:eastAsia="仿宋_GB2312" w:cs="仿宋_GB2312"/>
          <w:color w:val="000000" w:themeColor="text1"/>
          <w:kern w:val="0"/>
          <w:sz w:val="31"/>
          <w:szCs w:val="31"/>
          <w:u w:val="none"/>
        </w:rPr>
        <w:t>各地市</w:t>
      </w:r>
      <w:r>
        <w:rPr>
          <w:rFonts w:ascii="仿宋_GB2312" w:hAnsi="宋体" w:eastAsia="仿宋_GB2312" w:cs="仿宋_GB2312"/>
          <w:color w:val="000000" w:themeColor="text1"/>
          <w:kern w:val="0"/>
          <w:sz w:val="31"/>
          <w:szCs w:val="31"/>
          <w:u w:val="none"/>
        </w:rPr>
        <w:t xml:space="preserve">竞赛应遵循本规则参赛及开展组织工作。 </w:t>
      </w:r>
    </w:p>
    <w:p>
      <w:pPr>
        <w:widowControl/>
        <w:ind w:firstLine="620" w:firstLineChars="200"/>
        <w:rPr>
          <w:color w:val="000000" w:themeColor="text1"/>
          <w:u w:val="none"/>
        </w:rPr>
      </w:pPr>
      <w:r>
        <w:rPr>
          <w:rFonts w:ascii="黑体" w:hAnsi="宋体" w:eastAsia="黑体" w:cs="黑体"/>
          <w:color w:val="000000" w:themeColor="text1"/>
          <w:kern w:val="0"/>
          <w:sz w:val="31"/>
          <w:szCs w:val="31"/>
          <w:u w:val="none"/>
        </w:rPr>
        <w:t xml:space="preserve">一、申报 </w:t>
      </w:r>
    </w:p>
    <w:p>
      <w:pPr>
        <w:widowControl/>
        <w:ind w:firstLine="620" w:firstLineChars="200"/>
        <w:rPr>
          <w:color w:val="000000" w:themeColor="text1"/>
          <w:u w:val="none"/>
        </w:rPr>
      </w:pPr>
      <w:r>
        <w:rPr>
          <w:rFonts w:ascii="楷体" w:hAnsi="楷体" w:eastAsia="楷体" w:cs="楷体"/>
          <w:color w:val="000000" w:themeColor="text1"/>
          <w:kern w:val="0"/>
          <w:sz w:val="31"/>
          <w:szCs w:val="31"/>
          <w:u w:val="none"/>
        </w:rPr>
        <w:t xml:space="preserve">（一）申报者和申报作品要求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1．参赛学生须为国内在校中小学生（包括普通中小学、中等职业学校、特殊教育学校、国际学校）。每个参赛学生（包括集体作品的学生）在一届大赛中，只能申报一个作品参加科技创新成果竞赛。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2．参加</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竞赛学生须由</w:t>
      </w:r>
      <w:r>
        <w:rPr>
          <w:rFonts w:hint="eastAsia" w:ascii="仿宋_GB2312" w:hAnsi="宋体" w:eastAsia="仿宋_GB2312" w:cs="仿宋_GB2312"/>
          <w:color w:val="000000" w:themeColor="text1"/>
          <w:kern w:val="0"/>
          <w:sz w:val="31"/>
          <w:szCs w:val="31"/>
          <w:u w:val="none"/>
        </w:rPr>
        <w:t>市</w:t>
      </w:r>
      <w:r>
        <w:rPr>
          <w:rFonts w:ascii="仿宋_GB2312" w:hAnsi="宋体" w:eastAsia="仿宋_GB2312" w:cs="仿宋_GB2312"/>
          <w:color w:val="000000" w:themeColor="text1"/>
          <w:kern w:val="0"/>
          <w:sz w:val="31"/>
          <w:szCs w:val="31"/>
          <w:u w:val="none"/>
        </w:rPr>
        <w:t>级组织单位在</w:t>
      </w:r>
      <w:r>
        <w:rPr>
          <w:rFonts w:hint="eastAsia" w:ascii="仿宋_GB2312" w:hAnsi="宋体" w:eastAsia="仿宋_GB2312" w:cs="仿宋_GB2312"/>
          <w:color w:val="000000" w:themeColor="text1"/>
          <w:kern w:val="0"/>
          <w:sz w:val="31"/>
          <w:szCs w:val="31"/>
          <w:u w:val="none"/>
        </w:rPr>
        <w:t>市</w:t>
      </w:r>
      <w:r>
        <w:rPr>
          <w:rFonts w:ascii="仿宋_GB2312" w:hAnsi="宋体" w:eastAsia="仿宋_GB2312" w:cs="仿宋_GB2312"/>
          <w:color w:val="000000" w:themeColor="text1"/>
          <w:kern w:val="0"/>
          <w:sz w:val="31"/>
          <w:szCs w:val="31"/>
          <w:u w:val="none"/>
        </w:rPr>
        <w:t>赛获奖学生中按规定名额择优推荐，须符合全国竞赛</w:t>
      </w:r>
      <w:r>
        <w:rPr>
          <w:rFonts w:hint="eastAsia" w:ascii="仿宋_GB2312" w:hAnsi="宋体" w:eastAsia="仿宋_GB2312" w:cs="仿宋_GB2312"/>
          <w:color w:val="000000" w:themeColor="text1"/>
          <w:kern w:val="0"/>
          <w:sz w:val="31"/>
          <w:szCs w:val="31"/>
          <w:u w:val="none"/>
        </w:rPr>
        <w:t>、江西省竞赛</w:t>
      </w:r>
      <w:r>
        <w:rPr>
          <w:rFonts w:ascii="仿宋_GB2312" w:hAnsi="宋体" w:eastAsia="仿宋_GB2312" w:cs="仿宋_GB2312"/>
          <w:color w:val="000000" w:themeColor="text1"/>
          <w:kern w:val="0"/>
          <w:sz w:val="31"/>
          <w:szCs w:val="31"/>
          <w:u w:val="none"/>
        </w:rPr>
        <w:t xml:space="preserve">规则和各项申报要求。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3．参赛者须承担申报作品全部或主体研究工作。小学生作品选题原则上需与日常生活相关。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4．参赛作品须在终评活动当年 7 月 1 日前两年内完成。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5．集体作品要求：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（1）集体作品的申报者不得超过 3 人，并且必须是同一地区（指同一城市或县域）、同一学段（小学、初中、高中或中专）的学生合作作品。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（2）集体作品不能在研究过程及参赛中途加入新成员。每名成员都须全面参与、熟悉作品各项工作，合作、分担研究任务，提交的研究成果应为所有成员共同完成。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（3）集体作品在申报时，所有成员的信息资料均应在申报表中填写，并在研究报告中说明每名成员的分工和完成的主要任务。</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（4）同一竞赛周期内，集体作品和个人作品不能进行相互转换。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6．作品分类：按照创意来源和专业程度，参赛作品分为 A、B 两类：A 类作品指选题专业性较强，且需具备较为深厚的专业基础，并在专业实验室或专业机构完成的作品；B 类作品指选题源于日常生活，能够为经济社会发展或社会生活带来便利的小发明、小制作、小论文等。小学生原则上只能申报 B 类作品，如申报 A 类作品，将按中学生评审标准参赛。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7.参加过往届创新大赛的作品，如再次以同一选题参赛，须以新的研究成果申报且研究时间持续一年以上。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8．每项参赛作品可有 1-3 名指导教师，对学生开展研究给予辅助性指导。指导教师应了解并遵守竞赛规则，在申报时签署诚信承诺书，对学生参赛作品的真实性、研究过程的科学性及学生遵守科技实践活动行为规范的情况负责。如指导教师与参赛学生有亲属关系，应在申报时如实填写。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9．参赛学生开展涉及脊椎动物实验或有潜在危险的病原体、生物制剂、化学制剂、有毒有害物质、放射性原材料等相关研究，须符合相关实验操作规程，并在专业人员指导下完成。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10．参赛学生在开展研究的各阶段应自觉遵守科学研究的道德规范和行为准则，尊重他人知识产权。参赛作品应反映申报者本人的研究工作，对于指导教师或他人协助完成的内容要进行明确说明。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（二）不接受的申报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1．作品内容或研究过程违反国家法律、法规和社会公德或者妨害公共利益。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2．研究内容不利于中小学生心理或生理健康发展。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3．作品存在抄袭、成人代做或侵犯他人知识产权等学术不端问题。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4．小学生作品出现伤害或处死实验动物、涉及有风险的动物、植物、微生物、病原体、离体组织、器官、血液、体液，以及有毒有害的生物制剂、化学制剂、放射性原材料等物质的相关研究。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5.中学生作品涉及脊椎动物实验或有潜在危险的病原体、生物制剂、化学制剂、有毒有害物质、放射性原材料等相关研究，不符合相关实验操作规程，未在专业人员指导下完成。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6．其他不符合申报作品要求（参见申报者和申报作品要求）的作品。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（三）学科分类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1.小学生作品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（1）物质科学：研究、发现生活中的物质及其运动、变化的规律。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（2）生命科学：观察、研究自然界的生命现象、特征和发生、发展规律，各种生物之间及生物与环境之间相互关系。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（3）地球环境与宇宙科学：研究地球与宇宙中有关现象，人类与地球环境、地球与宇宙的关系等。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（4）技术：将科学、技术应用于日常生活，综合设计或开发制作以解决实际问题。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（5）行为与社会科学：通过观察、实验和调查的方法研究人或动物的行为与反应，人类社会中的个人之间、个人与社会之间的关系。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2.中学生作品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（1）数学：代数、几何、概率、统计等数学领域的基础研究和相关应用。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（2）物理与天文学：力学、电磁学、光学、热学等物理学科及天文学科相关领域的研究和应用。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（3）化学：无机化学、有机化学、物理化学、分析化学等相关领域的研究和应用。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（4）生命科学：动物学、植物学等生命科学相关领域的实验研究或理论分析。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（5）计算机科学与信息技术：与计算机科学与技术相关的理论研究和技术探索。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（6）工程学：机械、电路等工程技术领域相关研究和应用。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（7）环境科学：水土保护、气候变化、生态保护等环境学科相关领域的研究和应用。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（8）行为和社会科学：针对特定社会现象、事件或问题开展的调查和研究。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（四）申报材料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 申报书：完整填写当届大赛申报书。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2．查新</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查重</w:t>
      </w:r>
      <w:r>
        <w:rPr>
          <w:rFonts w:ascii="仿宋_GB2312" w:hAnsi="宋体" w:eastAsia="仿宋_GB2312" w:cs="仿宋_GB2312"/>
          <w:color w:val="000000" w:themeColor="text1"/>
          <w:kern w:val="0"/>
          <w:sz w:val="31"/>
          <w:szCs w:val="31"/>
          <w:u w:val="none"/>
        </w:rPr>
        <w:t>报告：</w:t>
      </w:r>
    </w:p>
    <w:p>
      <w:pPr>
        <w:widowControl/>
        <w:ind w:firstLine="620" w:firstLineChars="200"/>
        <w:rPr>
          <w:rFonts w:ascii="仿宋_GB2312" w:hAnsi="宋体" w:eastAsia="仿宋_GB2312" w:cs="仿宋_GB2312"/>
          <w:color w:val="000000" w:themeColor="text1"/>
          <w:kern w:val="0"/>
          <w:sz w:val="31"/>
          <w:szCs w:val="31"/>
          <w:u w:val="none"/>
        </w:rPr>
      </w:pP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1</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查新报告。</w:t>
      </w:r>
      <w:r>
        <w:rPr>
          <w:rFonts w:ascii="仿宋_GB2312" w:hAnsi="宋体" w:eastAsia="仿宋_GB2312" w:cs="仿宋_GB2312"/>
          <w:color w:val="000000" w:themeColor="text1"/>
          <w:kern w:val="0"/>
          <w:sz w:val="31"/>
          <w:szCs w:val="31"/>
          <w:u w:val="none"/>
        </w:rPr>
        <w:t xml:space="preserve">每名申报者应在作品研究开始前和申报参赛前对作品选题和研究内容进行查新检索，并至少提交 1 份真实、规范的查新报告。 </w:t>
      </w:r>
    </w:p>
    <w:p>
      <w:pPr>
        <w:widowControl/>
        <w:ind w:firstLine="620" w:firstLineChars="200"/>
        <w:rPr>
          <w:rFonts w:hint="default" w:ascii="仿宋_GB2312" w:hAnsi="宋体" w:eastAsia="仿宋_GB2312" w:cs="仿宋_GB2312"/>
          <w:b/>
          <w:bCs/>
          <w:color w:val="000000" w:themeColor="text1"/>
          <w:kern w:val="0"/>
          <w:sz w:val="31"/>
          <w:szCs w:val="31"/>
          <w:u w:val="none"/>
          <w:lang w:val="en-US" w:eastAsia="zh-CN"/>
        </w:rPr>
      </w:pP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2</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查重报告。</w:t>
      </w:r>
      <w:r>
        <w:rPr>
          <w:rFonts w:ascii="仿宋_GB2312" w:hAnsi="宋体" w:eastAsia="仿宋_GB2312" w:cs="仿宋_GB2312"/>
          <w:b/>
          <w:bCs/>
          <w:color w:val="000000" w:themeColor="text1"/>
          <w:kern w:val="0"/>
          <w:sz w:val="31"/>
          <w:szCs w:val="31"/>
          <w:u w:val="none"/>
        </w:rPr>
        <w:t>每名申报者应</w:t>
      </w:r>
      <w:r>
        <w:rPr>
          <w:rFonts w:hint="eastAsia" w:ascii="仿宋_GB2312" w:hAnsi="宋体" w:eastAsia="仿宋_GB2312" w:cs="仿宋_GB2312"/>
          <w:b/>
          <w:bCs/>
          <w:color w:val="000000" w:themeColor="text1"/>
          <w:kern w:val="0"/>
          <w:sz w:val="31"/>
          <w:szCs w:val="31"/>
          <w:u w:val="none"/>
          <w:lang w:val="en-US" w:eastAsia="zh-CN"/>
        </w:rPr>
        <w:t>对已经完成的项目研究报告（研究论文）进行查重：</w:t>
      </w:r>
      <w:r>
        <w:rPr>
          <w:rFonts w:ascii="仿宋_GB2312" w:hAnsi="宋体" w:eastAsia="仿宋_GB2312" w:cs="仿宋_GB2312"/>
          <w:b/>
          <w:bCs/>
          <w:color w:val="000000" w:themeColor="text1"/>
          <w:kern w:val="0"/>
          <w:sz w:val="31"/>
          <w:szCs w:val="31"/>
          <w:u w:val="none"/>
        </w:rPr>
        <w:t>在</w:t>
      </w:r>
      <w:r>
        <w:rPr>
          <w:rFonts w:hint="eastAsia" w:ascii="仿宋_GB2312" w:hAnsi="宋体" w:eastAsia="仿宋_GB2312" w:cs="仿宋_GB2312"/>
          <w:b/>
          <w:bCs/>
          <w:color w:val="000000" w:themeColor="text1"/>
          <w:kern w:val="0"/>
          <w:sz w:val="31"/>
          <w:szCs w:val="31"/>
          <w:u w:val="none"/>
        </w:rPr>
        <w:t>中国知网</w:t>
      </w:r>
      <w:r>
        <w:rPr>
          <w:rFonts w:hint="eastAsia" w:ascii="仿宋_GB2312" w:hAnsi="宋体" w:eastAsia="仿宋_GB2312" w:cs="仿宋_GB2312"/>
          <w:b/>
          <w:bCs/>
          <w:color w:val="000000" w:themeColor="text1"/>
          <w:kern w:val="0"/>
          <w:sz w:val="31"/>
          <w:szCs w:val="31"/>
          <w:u w:val="none"/>
          <w:lang w:val="en-US" w:eastAsia="zh-CN"/>
        </w:rPr>
        <w:t>首页</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网址：</w:t>
      </w:r>
      <w:r>
        <w:rPr>
          <w:rFonts w:hint="eastAsia" w:ascii="仿宋_GB2312" w:hAnsi="宋体" w:eastAsia="仿宋_GB2312" w:cs="仿宋_GB2312"/>
          <w:b/>
          <w:bCs/>
          <w:color w:val="000000" w:themeColor="text1"/>
          <w:kern w:val="0"/>
          <w:sz w:val="31"/>
          <w:szCs w:val="31"/>
          <w:u w:val="none"/>
        </w:rPr>
        <w:t>https://www.cnki.net/</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rPr>
        <w:t xml:space="preserve"> </w:t>
      </w:r>
      <w:r>
        <w:rPr>
          <w:rFonts w:hint="eastAsia" w:ascii="仿宋_GB2312" w:hAnsi="宋体" w:eastAsia="仿宋_GB2312" w:cs="仿宋_GB2312"/>
          <w:b/>
          <w:bCs/>
          <w:color w:val="000000" w:themeColor="text1"/>
          <w:kern w:val="0"/>
          <w:sz w:val="31"/>
          <w:szCs w:val="31"/>
          <w:u w:val="none"/>
          <w:lang w:val="en-US" w:eastAsia="zh-CN"/>
        </w:rPr>
        <w:t>点击进入“个人查重服务”，上传研究报告（研究论文），生成查重</w:t>
      </w:r>
      <w:r>
        <w:rPr>
          <w:rFonts w:ascii="仿宋_GB2312" w:hAnsi="宋体" w:eastAsia="仿宋_GB2312" w:cs="仿宋_GB2312"/>
          <w:b/>
          <w:bCs/>
          <w:color w:val="000000" w:themeColor="text1"/>
          <w:kern w:val="0"/>
          <w:sz w:val="31"/>
          <w:szCs w:val="31"/>
          <w:u w:val="none"/>
        </w:rPr>
        <w:t>报告</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且查重报告需加盖申报者所在学校公章。查重报告要求</w:t>
      </w:r>
      <w:r>
        <w:rPr>
          <w:rFonts w:hint="eastAsia" w:ascii="仿宋_GB2312" w:hAnsi="宋体" w:eastAsia="仿宋_GB2312" w:cs="仿宋_GB2312"/>
          <w:b/>
          <w:bCs/>
          <w:color w:val="000000" w:themeColor="text1"/>
          <w:kern w:val="0"/>
          <w:sz w:val="31"/>
          <w:szCs w:val="31"/>
          <w:u w:val="none"/>
        </w:rPr>
        <w:t>内容复制重复比率原则上不得超过20%</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缺少查重报告者，将被取消参赛资格。</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3.研究报告：研究报告应包括标题、摘要、关键词、正文（包括研究背景、研究目的、研究内容、研究方法、实验过程和结果</w:t>
      </w:r>
      <w:r>
        <w:rPr>
          <w:rFonts w:hint="eastAsia" w:ascii="仿宋_GB2312" w:hAnsi="宋体" w:eastAsia="仿宋_GB2312" w:cs="仿宋_GB2312"/>
          <w:color w:val="000000" w:themeColor="text1"/>
          <w:kern w:val="0"/>
          <w:sz w:val="31"/>
          <w:szCs w:val="31"/>
          <w:u w:val="none"/>
        </w:rPr>
        <w:t>、</w:t>
      </w:r>
      <w:r>
        <w:rPr>
          <w:rFonts w:ascii="仿宋_GB2312" w:hAnsi="宋体" w:eastAsia="仿宋_GB2312" w:cs="仿宋_GB2312"/>
          <w:color w:val="000000" w:themeColor="text1"/>
          <w:kern w:val="0"/>
          <w:sz w:val="31"/>
          <w:szCs w:val="31"/>
          <w:u w:val="none"/>
        </w:rPr>
        <w:t xml:space="preserve">分析和讨论、研究结论等）及参考文献。研究报告中凡引用他人已公开发表的研究方法、数据、观点、结论或成果等，必须规范引用，并在参考文献中列出；凡涉及他人协助完成的研究工作内容和相关成果，必须明确说明。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作品附件：附件中须提交完整、真实的原始实验记录、研究日志等相关材料，用于证明学生的研究过程和对主要创新点的贡献。附件可适量提交研究作品相关的辅助图片，如作品中有实物模型，则需提交时长不超过 1 分钟的视频资料，用于证明和演示实物模型的功能和创新点。入围终评的作品，必须同时在终评问辩现场向评委提供所有原始实验记录、研究日志等相关材料，并现场展示研究报告中提到的主要创新点。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5．诚信承诺书：参赛学生、指导教师须签订科研诚信承诺书，承诺研究过程和成果取得符合科研诚信和学术规范，并分别在指定位置签字确认，加盖所在学校公章。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6．证明材料：作品涉及下列内容的还须提供有关部门的证明材料。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（1）依托专业研究机构或实验室开展研究的，需在实验开始前获得该机构或实验室主管部门/单位的许可，并在申报时提供确认或批准依据。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（2）医疗保健用品，由省级以上相关医疗科研部门开具临床使用鉴定。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（3）动物、植物新品种，由省级以上农科部门开具证明，证明确为培育和发现的新品种。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（4）国家保护的动、植物，由省级以上林业等管理部门开具证明，证明作品在研究过程没有对动、植物造成损害。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二、评审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（一）评审标准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评审重点考察参赛学生的科研潜质和创新素养。组委会将组织高等院校、科研院所的学科专家组成评审委员会，按照以下维度评审。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科研潜质：参赛学生对科学具有浓厚的兴趣，对本人研究的成果具有强烈的分享意愿，具有一定的科学素养和严谨的科学态度；学生对于科学研究工作的基本规律和方法有一定理解，基础科学理论和知识掌握扎实、运用准确。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2．作品选题：作品选题符合青少年认知能力和成长特点，研究方法和研究技术合理可行，实验材料和仪器设备能够合规获取和使用。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3．作品水平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（1）创新性：作品的立意、提出的观点以及研究的方法等方面有新意、有创见。分析问题、实验设计、技术路线、数据处理方法独特。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（2）科学性：作品符合客观科学规律，立论明确，论据充分；研究方法和技术方案合理。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（3）完整性：作品已取得阶段性研究成果；有足够的科学研究工作量(调查、实验、制作、求证等)；原始实验数据和研究日志等记录规范、资料齐全，研究和分析数据充分，有说服力。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（4）实用性：作品成果能够进行实际应用，能够对经济社会发展或生产生活产生积极影响。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研究过程：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5．现场表现：学生现场问答逻辑清晰、语言得当；作品展示结构合理、条理清晰；展板内容齐全,设计新颖别致,有一定制作工作量；展示资料齐全，作品展示效果好。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小学生作品重点考查：作品选题是否符合选手年龄段的思维方式、知识结构和实施能力；对于调查、实验、制作、求证等科学探究方法的应用；收集和获取证据、整理信息、分析数据、得出结论的能力；作品是否有阶段性研究成果。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7．集体作品考察团队合作情况，团队成员分工合理，每个成员均对作品的完成有实质贡献；作品成果是所有成员共同努力的结果。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（二）评审程序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1.资格审查：包括形式审查和学术审查两部分。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（1）形式审查：如发现申报材料存在问题或缺失，申报者可在组委会规定的修改时间内对申报材料进行修改和补充。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（2）学术审查：如发现参赛者存在违反科研诚信和行为规范问题，经</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 xml:space="preserve">大赛科学道德和伦理审查委员会审议通过，取消相关人员参赛资格。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2．初评：通过资格审查的作品进入初评。初评为网络评审，由</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评审委员会负责。</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3．终评：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（1）等级奖评审程序和命题原则：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大赛组委会选聘高等院校、科研院所的学科专家组成终评评审委员会，以多环节、多元化命题评价方式对参赛学生进行综合评价，并按照 A、B 类分别评选产生大赛各奖项。</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入围终评的作品须申报者本人参加终评评审活动，如未参加终评将视为自动放弃参赛资格，由此产生的名额空缺不予递补。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（2）专项奖评审：由设奖单位评选，专项奖评审原则不得与大赛评审原则相悖。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三、终评展示和交流活动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1．参赛学生需参加大赛终评展示期间组织的公开展示、公众讲解和学生交流等活动。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2．作品展示按学科分区，由组委会提供展区的基本展板、展台、电源和简单工具。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3．参赛学生负责展示材料的设计制作、安装布设和保管维护；涉及实物的研究作品，须带到现场展示。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4．每个作品应制作展板一块（高 1.2 米、宽 0.9 米）。参展实物宽不超过 1.5 米，高不超过 2 米，重量不超过 100 千克。作品展示材料中不能有易燃、易爆危险品和管制刀具；展品用电电压不得超过 220 伏。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5．作品的展示材料中不得出现指导教师姓名、专家评价、媒体报道材料、以往获奖情况、正在申请或已获得专利情况等信息，不得出现涉嫌侵犯知识产权和个人隐私权的内容。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6．作品布展完毕后需要接受组委会的检查，包括展板</w:t>
      </w:r>
      <w:r>
        <w:rPr>
          <w:rFonts w:hint="eastAsia" w:ascii="仿宋_GB2312" w:hAnsi="宋体" w:eastAsia="仿宋_GB2312" w:cs="仿宋_GB2312"/>
          <w:color w:val="000000" w:themeColor="text1"/>
          <w:kern w:val="0"/>
          <w:sz w:val="31"/>
          <w:szCs w:val="31"/>
          <w:u w:val="none"/>
        </w:rPr>
        <w:t>、</w:t>
      </w:r>
      <w:r>
        <w:rPr>
          <w:rFonts w:ascii="仿宋_GB2312" w:hAnsi="宋体" w:eastAsia="仿宋_GB2312" w:cs="仿宋_GB2312"/>
          <w:color w:val="000000" w:themeColor="text1"/>
          <w:kern w:val="0"/>
          <w:sz w:val="31"/>
          <w:szCs w:val="31"/>
          <w:u w:val="none"/>
        </w:rPr>
        <w:t xml:space="preserve">展品、展示内容，检查合格才能进入评审程序。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四、表彰奖励 </w:t>
      </w:r>
    </w:p>
    <w:p>
      <w:pPr>
        <w:pStyle w:val="2"/>
        <w:autoSpaceDN w:val="0"/>
        <w:ind w:firstLine="620" w:firstLineChars="200"/>
        <w:rPr>
          <w:rFonts w:hint="eastAsia" w:ascii="仿宋" w:hAnsi="仿宋" w:eastAsia="仿宋" w:cs="仿宋"/>
          <w:color w:val="000000" w:themeColor="text1"/>
          <w:kern w:val="0"/>
          <w:sz w:val="32"/>
          <w:szCs w:val="32"/>
          <w:u w:val="none"/>
          <w:lang w:eastAsia="zh-CN"/>
        </w:rPr>
      </w:pPr>
      <w:r>
        <w:rPr>
          <w:rFonts w:ascii="仿宋_GB2312" w:hAnsi="宋体" w:eastAsia="仿宋_GB2312" w:cs="仿宋_GB2312"/>
          <w:color w:val="000000" w:themeColor="text1"/>
          <w:kern w:val="0"/>
          <w:sz w:val="31"/>
          <w:szCs w:val="31"/>
          <w:u w:val="none"/>
        </w:rPr>
        <w:t>青少年科技创新成果奖项分等级奖和专项奖。</w:t>
      </w:r>
      <w:r>
        <w:rPr>
          <w:rFonts w:hint="eastAsia" w:ascii="仿宋" w:hAnsi="仿宋" w:eastAsia="仿宋" w:cs="仿宋"/>
          <w:color w:val="000000" w:themeColor="text1"/>
          <w:kern w:val="0"/>
          <w:sz w:val="32"/>
          <w:szCs w:val="32"/>
          <w:u w:val="none"/>
          <w:lang w:val="en-US" w:eastAsia="zh-CN"/>
        </w:rPr>
        <w:t>初评将评选出约80%的作品入围终评，参加终评的作品将被评选为</w:t>
      </w:r>
      <w:r>
        <w:rPr>
          <w:rFonts w:hint="eastAsia" w:ascii="仿宋" w:hAnsi="仿宋" w:eastAsia="仿宋" w:cs="仿宋"/>
          <w:color w:val="000000" w:themeColor="text1"/>
          <w:kern w:val="0"/>
          <w:sz w:val="32"/>
          <w:szCs w:val="32"/>
          <w:u w:val="none"/>
        </w:rPr>
        <w:t>一、二、三等奖</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lang w:val="en-US" w:eastAsia="zh-CN"/>
        </w:rPr>
        <w:t>其中，一等奖</w:t>
      </w:r>
      <w:r>
        <w:rPr>
          <w:rFonts w:hint="eastAsia" w:ascii="仿宋" w:hAnsi="仿宋" w:eastAsia="仿宋" w:cs="仿宋"/>
          <w:color w:val="000000" w:themeColor="text1"/>
          <w:kern w:val="0"/>
          <w:sz w:val="32"/>
          <w:szCs w:val="32"/>
          <w:u w:val="none"/>
        </w:rPr>
        <w:t>15%、</w:t>
      </w:r>
      <w:r>
        <w:rPr>
          <w:rFonts w:hint="eastAsia" w:ascii="仿宋" w:hAnsi="仿宋" w:eastAsia="仿宋" w:cs="仿宋"/>
          <w:color w:val="000000" w:themeColor="text1"/>
          <w:kern w:val="0"/>
          <w:sz w:val="32"/>
          <w:szCs w:val="32"/>
          <w:u w:val="none"/>
          <w:lang w:val="en-US" w:eastAsia="zh-CN"/>
        </w:rPr>
        <w:t>二等奖</w:t>
      </w:r>
      <w:r>
        <w:rPr>
          <w:rFonts w:hint="eastAsia" w:ascii="仿宋" w:hAnsi="仿宋" w:eastAsia="仿宋" w:cs="仿宋"/>
          <w:color w:val="000000" w:themeColor="text1"/>
          <w:kern w:val="0"/>
          <w:sz w:val="32"/>
          <w:szCs w:val="32"/>
          <w:u w:val="none"/>
        </w:rPr>
        <w:t>35%、</w:t>
      </w:r>
      <w:r>
        <w:rPr>
          <w:rFonts w:hint="eastAsia" w:ascii="仿宋" w:hAnsi="仿宋" w:eastAsia="仿宋" w:cs="仿宋"/>
          <w:color w:val="000000" w:themeColor="text1"/>
          <w:kern w:val="0"/>
          <w:sz w:val="32"/>
          <w:szCs w:val="32"/>
          <w:u w:val="none"/>
          <w:lang w:val="en-US" w:eastAsia="zh-CN"/>
        </w:rPr>
        <w:t>三等奖</w:t>
      </w:r>
      <w:r>
        <w:rPr>
          <w:rFonts w:hint="eastAsia" w:ascii="仿宋" w:hAnsi="仿宋" w:eastAsia="仿宋" w:cs="仿宋"/>
          <w:color w:val="000000" w:themeColor="text1"/>
          <w:kern w:val="0"/>
          <w:sz w:val="32"/>
          <w:szCs w:val="32"/>
          <w:u w:val="none"/>
        </w:rPr>
        <w:t>50%</w:t>
      </w:r>
      <w:r>
        <w:rPr>
          <w:rFonts w:hint="eastAsia" w:ascii="仿宋" w:hAnsi="仿宋" w:eastAsia="仿宋" w:cs="仿宋"/>
          <w:color w:val="000000" w:themeColor="text1"/>
          <w:kern w:val="0"/>
          <w:sz w:val="32"/>
          <w:szCs w:val="32"/>
          <w:u w:val="none"/>
          <w:lang w:eastAsia="zh-CN"/>
        </w:rPr>
        <w:t>，</w:t>
      </w:r>
    </w:p>
    <w:p>
      <w:pPr>
        <w:widowControl/>
        <w:rPr>
          <w:color w:val="000000" w:themeColor="text1"/>
          <w:u w:val="none"/>
        </w:rPr>
      </w:pPr>
      <w:r>
        <w:rPr>
          <w:rFonts w:ascii="仿宋_GB2312" w:hAnsi="宋体" w:eastAsia="仿宋_GB2312" w:cs="仿宋_GB2312"/>
          <w:color w:val="000000" w:themeColor="text1"/>
          <w:kern w:val="0"/>
          <w:sz w:val="31"/>
          <w:szCs w:val="31"/>
          <w:u w:val="none"/>
        </w:rPr>
        <w:t xml:space="preserve">按照参赛作品分类颁发证书，由主办单位进行表彰。专项奖由设奖单位进行表彰，颁发证书、奖金或奖品等。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五、监督和违规处理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1．大赛设立评审监督委员会，由专家和主办单位代表组成， 对竞赛评审工作进行监督，对涉嫌违规问题进行核查。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大赛设立科学道德和伦理审查委员会，由科研机构学科专家、教育专家和一线教育工作者组成，对申报作品研究过程是否遵守科学道德和研究规范等进行审查。经审查，存在学术不端或违规情况的作品将取消参赛或获奖资格。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3．申报、审查和初评阶段，如出现对参赛作品的投诉且经调查发现参赛作品存在抄袭、研究工作作弊、违反科研规范等问题，将取消作者参赛资格。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4．终评阶段，如发现参赛作品存在抄袭、研究工作作弊等违反规则情况，将取消作者获奖资格；如终评评奖比例内，作品实际水平或作者答辩情况不符合获奖标准，经评审委员会表决，可不授予竞赛奖项。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5．入围终评和获奖作品名单在竞赛网站进行公示，任何单位或个人如有异议，可向组委会</w:t>
      </w:r>
      <w:r>
        <w:rPr>
          <w:rFonts w:hint="eastAsia" w:ascii="仿宋_GB2312" w:hAnsi="宋体" w:eastAsia="仿宋_GB2312" w:cs="仿宋_GB2312"/>
          <w:color w:val="000000" w:themeColor="text1"/>
          <w:kern w:val="0"/>
          <w:sz w:val="31"/>
          <w:szCs w:val="31"/>
          <w:u w:val="none"/>
        </w:rPr>
        <w:t>办公室</w:t>
      </w:r>
      <w:r>
        <w:rPr>
          <w:rFonts w:ascii="仿宋_GB2312" w:hAnsi="宋体" w:eastAsia="仿宋_GB2312" w:cs="仿宋_GB2312"/>
          <w:color w:val="000000" w:themeColor="text1"/>
          <w:kern w:val="0"/>
          <w:sz w:val="31"/>
          <w:szCs w:val="31"/>
          <w:u w:val="none"/>
        </w:rPr>
        <w:t>进行实名投诉，并提供相关证据及联系方式。组委会将组织开展调查，并按照《章程》规定对相关部门和个人进行处理。</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 xml:space="preserve"> </w:t>
      </w:r>
    </w:p>
    <w:p>
      <w:pPr>
        <w:spacing w:line="700" w:lineRule="exact"/>
        <w:jc w:val="center"/>
        <w:rPr>
          <w:rFonts w:ascii="黑体" w:hAnsi="黑体" w:eastAsia="黑体"/>
          <w:color w:val="000000" w:themeColor="text1"/>
          <w:sz w:val="32"/>
          <w:szCs w:val="32"/>
          <w:u w:val="none"/>
        </w:rPr>
      </w:pPr>
      <w:r>
        <w:rPr>
          <w:rFonts w:hint="eastAsia" w:ascii="黑体" w:hAnsi="黑体" w:eastAsia="黑体"/>
          <w:color w:val="000000" w:themeColor="text1"/>
          <w:sz w:val="32"/>
          <w:szCs w:val="32"/>
          <w:u w:val="none"/>
        </w:rPr>
        <w:t>青少年科技创新成果项目初评评分细则</w:t>
      </w:r>
    </w:p>
    <w:p>
      <w:pPr>
        <w:spacing w:line="560" w:lineRule="exact"/>
        <w:ind w:firstLine="643" w:firstLineChars="200"/>
        <w:jc w:val="center"/>
        <w:rPr>
          <w:rFonts w:ascii="仿宋_GB2312" w:hAnsi="宋体" w:eastAsia="仿宋_GB2312"/>
          <w:b/>
          <w:color w:val="000000" w:themeColor="text1"/>
          <w:sz w:val="32"/>
          <w:szCs w:val="32"/>
          <w:u w:val="none"/>
        </w:rPr>
      </w:pPr>
    </w:p>
    <w:tbl>
      <w:tblPr>
        <w:tblStyle w:val="6"/>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80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77" w:type="dxa"/>
            <w:gridSpan w:val="2"/>
            <w:tcBorders>
              <w:top w:val="single" w:color="auto" w:sz="4" w:space="0"/>
              <w:left w:val="single" w:color="auto" w:sz="4" w:space="0"/>
              <w:right w:val="single" w:color="auto" w:sz="4" w:space="0"/>
            </w:tcBorders>
            <w:vAlign w:val="center"/>
          </w:tcPr>
          <w:p>
            <w:pPr>
              <w:jc w:val="center"/>
              <w:rPr>
                <w:rFonts w:ascii="黑体" w:hAnsi="黑体" w:eastAsia="黑体"/>
                <w:b/>
                <w:color w:val="000000" w:themeColor="text1"/>
                <w:sz w:val="28"/>
                <w:szCs w:val="28"/>
                <w:u w:val="none"/>
              </w:rPr>
            </w:pPr>
            <w:r>
              <w:rPr>
                <w:rFonts w:hint="eastAsia" w:ascii="黑体" w:hAnsi="黑体" w:eastAsia="黑体"/>
                <w:color w:val="000000" w:themeColor="text1"/>
                <w:sz w:val="28"/>
                <w:szCs w:val="28"/>
                <w:u w:val="none"/>
              </w:rPr>
              <w:t>评审内容及标准</w:t>
            </w:r>
          </w:p>
        </w:tc>
        <w:tc>
          <w:tcPr>
            <w:tcW w:w="1023" w:type="dxa"/>
            <w:tcBorders>
              <w:top w:val="single" w:color="auto" w:sz="4" w:space="0"/>
              <w:left w:val="single" w:color="auto" w:sz="4" w:space="0"/>
              <w:right w:val="single" w:color="auto" w:sz="4" w:space="0"/>
            </w:tcBorders>
            <w:vAlign w:val="center"/>
          </w:tcPr>
          <w:p>
            <w:pPr>
              <w:jc w:val="center"/>
              <w:rPr>
                <w:rFonts w:ascii="黑体" w:hAnsi="黑体" w:eastAsia="黑体"/>
                <w:color w:val="000000" w:themeColor="text1"/>
                <w:sz w:val="24"/>
                <w:szCs w:val="28"/>
                <w:u w:val="none"/>
              </w:rPr>
            </w:pPr>
            <w:r>
              <w:rPr>
                <w:rFonts w:hint="eastAsia" w:ascii="黑体" w:hAnsi="黑体" w:eastAsia="黑体"/>
                <w:color w:val="000000" w:themeColor="text1"/>
                <w:sz w:val="24"/>
                <w:szCs w:val="28"/>
                <w:u w:val="none"/>
              </w:rPr>
              <w:t>分值</w:t>
            </w:r>
          </w:p>
          <w:p>
            <w:pPr>
              <w:jc w:val="left"/>
              <w:rPr>
                <w:rFonts w:ascii="黑体" w:hAnsi="黑体" w:eastAsia="黑体"/>
                <w:color w:val="000000" w:themeColor="text1"/>
                <w:sz w:val="28"/>
                <w:szCs w:val="28"/>
                <w:u w:val="none"/>
              </w:rPr>
            </w:pPr>
            <w:r>
              <w:rPr>
                <w:rFonts w:hint="eastAsia" w:ascii="黑体" w:hAnsi="黑体" w:eastAsia="黑体"/>
                <w:color w:val="000000" w:themeColor="text1"/>
                <w:sz w:val="22"/>
                <w:u w:val="none"/>
              </w:rPr>
              <w:t>（100</w:t>
            </w:r>
            <w:r>
              <w:rPr>
                <w:rFonts w:hint="eastAsia" w:ascii="黑体" w:hAnsi="黑体" w:eastAsia="黑体"/>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 研</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潜 质</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参赛学生对科学具有浓厚的兴趣，对本人研究的成果具有强烈的分享意愿，具有一定的科学素养和严谨的科学态度；学生对于科学研究工作的基本规律和方法有一定理解，基础科学理论和知识掌握扎实、运用准确。</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作 品</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选 题</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选题符合青少年认知能力和成长特点，研究方法和研究技术合理可行，实验材料和仪器设备能够合规获取和使用。</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创新性</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作品的立意、提出的观点以及研究的方法等方面有新意、有创见。</w:t>
            </w: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分析问题、实验设计、技术路线、数据处理方法独特。</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科学性</w:t>
            </w:r>
          </w:p>
        </w:tc>
        <w:tc>
          <w:tcPr>
            <w:tcW w:w="8099" w:type="dxa"/>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作品符合客观科学规律，立论明确，论据充分；研究方法和技术方案合理。</w:t>
            </w:r>
          </w:p>
        </w:tc>
        <w:tc>
          <w:tcPr>
            <w:tcW w:w="1023" w:type="dxa"/>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完整性</w:t>
            </w:r>
          </w:p>
        </w:tc>
        <w:tc>
          <w:tcPr>
            <w:tcW w:w="8099" w:type="dxa"/>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1.研究达到一定阶段，有终期研究成果或阶段性研究成果</w:t>
            </w: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2.有足够的科学研究工作量(调查、实验、制作、求证等)</w:t>
            </w: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3.原始实验数据和研究日志等记录规范、资料齐全，研究和分析数据充分，有说服力</w:t>
            </w: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4.集体作品（项目）体现了参与者各自工作量，每个成员均对作品的完成有实质贡献</w:t>
            </w:r>
          </w:p>
        </w:tc>
        <w:tc>
          <w:tcPr>
            <w:tcW w:w="1023" w:type="dxa"/>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实用性</w:t>
            </w:r>
          </w:p>
        </w:tc>
        <w:tc>
          <w:tcPr>
            <w:tcW w:w="8099" w:type="dxa"/>
            <w:vAlign w:val="center"/>
          </w:tcPr>
          <w:p>
            <w:pPr>
              <w:spacing w:line="300" w:lineRule="exact"/>
              <w:rPr>
                <w:rFonts w:ascii="仿宋" w:hAnsi="仿宋" w:eastAsia="仿宋" w:cs="仿宋"/>
                <w:color w:val="000000" w:themeColor="text1"/>
                <w:sz w:val="28"/>
                <w:szCs w:val="28"/>
                <w:u w:val="none"/>
              </w:rPr>
            </w:pP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作品成果能够进行实际应用，能够对经济社会发展或生产生活产生积极影响。</w:t>
            </w:r>
          </w:p>
          <w:p>
            <w:pPr>
              <w:spacing w:line="300" w:lineRule="exact"/>
              <w:rPr>
                <w:rFonts w:ascii="仿宋" w:hAnsi="仿宋" w:eastAsia="仿宋" w:cs="仿宋"/>
                <w:color w:val="000000" w:themeColor="text1"/>
                <w:sz w:val="28"/>
                <w:szCs w:val="28"/>
                <w:u w:val="none"/>
              </w:rPr>
            </w:pPr>
          </w:p>
        </w:tc>
        <w:tc>
          <w:tcPr>
            <w:tcW w:w="1023" w:type="dxa"/>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200" w:type="dxa"/>
            <w:gridSpan w:val="3"/>
            <w:vAlign w:val="center"/>
          </w:tcPr>
          <w:p>
            <w:pPr>
              <w:spacing w:line="340" w:lineRule="exact"/>
              <w:ind w:firstLine="480" w:firstLineChars="200"/>
              <w:rPr>
                <w:rFonts w:ascii="黑体" w:hAnsi="黑体" w:eastAsia="黑体" w:cs="黑体"/>
                <w:color w:val="000000" w:themeColor="text1"/>
                <w:sz w:val="24"/>
                <w:u w:val="none"/>
              </w:rPr>
            </w:pPr>
          </w:p>
          <w:p>
            <w:pPr>
              <w:spacing w:line="340" w:lineRule="exact"/>
              <w:ind w:firstLine="600" w:firstLineChars="200"/>
              <w:rPr>
                <w:rFonts w:ascii="黑体" w:hAnsi="黑体" w:eastAsia="黑体" w:cs="黑体"/>
                <w:color w:val="000000" w:themeColor="text1"/>
                <w:sz w:val="30"/>
                <w:szCs w:val="30"/>
                <w:u w:val="none"/>
              </w:rPr>
            </w:pPr>
            <w:r>
              <w:rPr>
                <w:rFonts w:hint="eastAsia" w:ascii="黑体" w:hAnsi="黑体" w:eastAsia="黑体" w:cs="黑体"/>
                <w:color w:val="000000" w:themeColor="text1"/>
                <w:sz w:val="30"/>
                <w:szCs w:val="30"/>
                <w:u w:val="none"/>
              </w:rPr>
              <w:t>小学生作品重点考查：作品选题是否符合选手年龄段的思维方式、知识结构和实施能力；对于调查、实验、制作、求证等科学探究方法的应用；收集和获取证据、整理信息、分析数据、得出结论的能力；作品是否有阶段性研究成果。</w:t>
            </w:r>
          </w:p>
          <w:p>
            <w:pPr>
              <w:spacing w:line="340" w:lineRule="exact"/>
              <w:ind w:firstLine="480" w:firstLineChars="200"/>
              <w:rPr>
                <w:rFonts w:ascii="黑体" w:hAnsi="黑体" w:eastAsia="黑体" w:cs="黑体"/>
                <w:color w:val="000000" w:themeColor="text1"/>
                <w:sz w:val="24"/>
                <w:u w:val="none"/>
              </w:rPr>
            </w:pPr>
          </w:p>
        </w:tc>
      </w:tr>
    </w:tbl>
    <w:p>
      <w:pPr>
        <w:widowControl/>
        <w:ind w:firstLine="620" w:firstLineChars="200"/>
        <w:rPr>
          <w:rFonts w:ascii="仿宋_GB2312" w:hAnsi="宋体" w:eastAsia="仿宋_GB2312" w:cs="仿宋_GB2312"/>
          <w:color w:val="000000" w:themeColor="text1"/>
          <w:kern w:val="0"/>
          <w:sz w:val="31"/>
          <w:szCs w:val="31"/>
          <w:u w:val="none"/>
        </w:rPr>
      </w:pPr>
    </w:p>
    <w:p>
      <w:pPr>
        <w:widowControl/>
        <w:ind w:firstLine="620" w:firstLineChars="200"/>
        <w:rPr>
          <w:rFonts w:ascii="仿宋_GB2312" w:hAnsi="宋体" w:eastAsia="仿宋_GB2312" w:cs="仿宋_GB2312"/>
          <w:color w:val="000000" w:themeColor="text1"/>
          <w:kern w:val="0"/>
          <w:sz w:val="31"/>
          <w:szCs w:val="31"/>
          <w:u w:val="none"/>
        </w:rPr>
      </w:pPr>
    </w:p>
    <w:p>
      <w:pPr>
        <w:spacing w:line="700" w:lineRule="exact"/>
        <w:jc w:val="center"/>
        <w:rPr>
          <w:rFonts w:ascii="方正小标宋简体" w:hAnsi="黑体" w:eastAsia="方正小标宋简体"/>
          <w:color w:val="000000" w:themeColor="text1"/>
          <w:sz w:val="44"/>
          <w:szCs w:val="44"/>
          <w:u w:val="none"/>
        </w:rPr>
      </w:pPr>
      <w:r>
        <w:rPr>
          <w:rFonts w:hint="eastAsia" w:ascii="方正小标宋简体" w:hAnsi="黑体" w:eastAsia="方正小标宋简体"/>
          <w:color w:val="000000" w:themeColor="text1"/>
          <w:sz w:val="44"/>
          <w:szCs w:val="44"/>
          <w:u w:val="none"/>
        </w:rPr>
        <w:t>青少年科技创新成果项目终评评分细则</w:t>
      </w:r>
    </w:p>
    <w:p>
      <w:pPr>
        <w:spacing w:line="280" w:lineRule="atLeast"/>
        <w:ind w:left="360"/>
        <w:jc w:val="left"/>
        <w:rPr>
          <w:rFonts w:ascii="黑体" w:hAnsi="黑体" w:eastAsia="黑体"/>
          <w:b/>
          <w:color w:val="000000" w:themeColor="text1"/>
          <w:szCs w:val="21"/>
          <w:u w:val="none"/>
        </w:rPr>
      </w:pPr>
    </w:p>
    <w:p>
      <w:pPr>
        <w:spacing w:line="280" w:lineRule="atLeast"/>
        <w:ind w:left="360"/>
        <w:jc w:val="left"/>
        <w:rPr>
          <w:rFonts w:ascii="黑体" w:hAnsi="黑体" w:eastAsia="黑体"/>
          <w:b/>
          <w:color w:val="000000" w:themeColor="text1"/>
          <w:szCs w:val="21"/>
          <w:u w:val="none"/>
        </w:rPr>
      </w:pPr>
    </w:p>
    <w:tbl>
      <w:tblPr>
        <w:tblStyle w:val="6"/>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80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blHeader/>
          <w:jc w:val="center"/>
        </w:trPr>
        <w:tc>
          <w:tcPr>
            <w:tcW w:w="9177" w:type="dxa"/>
            <w:gridSpan w:val="2"/>
            <w:tcBorders>
              <w:top w:val="single" w:color="auto" w:sz="4" w:space="0"/>
              <w:left w:val="single" w:color="auto" w:sz="4" w:space="0"/>
              <w:right w:val="single" w:color="auto" w:sz="4" w:space="0"/>
            </w:tcBorders>
            <w:vAlign w:val="center"/>
          </w:tcPr>
          <w:p>
            <w:pPr>
              <w:spacing w:line="280" w:lineRule="atLeast"/>
              <w:ind w:left="360"/>
              <w:jc w:val="left"/>
              <w:rPr>
                <w:rFonts w:ascii="黑体" w:hAnsi="黑体" w:eastAsia="黑体"/>
                <w:b/>
                <w:color w:val="000000" w:themeColor="text1"/>
                <w:sz w:val="28"/>
                <w:szCs w:val="28"/>
                <w:u w:val="none"/>
              </w:rPr>
            </w:pPr>
            <w:r>
              <w:rPr>
                <w:rFonts w:hint="eastAsia" w:ascii="黑体" w:hAnsi="黑体" w:eastAsia="黑体"/>
                <w:b/>
                <w:color w:val="000000" w:themeColor="text1"/>
                <w:szCs w:val="21"/>
                <w:u w:val="none"/>
              </w:rPr>
              <w:br w:type="page"/>
            </w:r>
            <w:r>
              <w:rPr>
                <w:rFonts w:hint="eastAsia" w:ascii="黑体" w:hAnsi="黑体" w:eastAsia="黑体"/>
                <w:color w:val="000000" w:themeColor="text1"/>
                <w:sz w:val="28"/>
                <w:szCs w:val="28"/>
                <w:u w:val="none"/>
              </w:rPr>
              <w:t>评审内容及标准</w:t>
            </w:r>
          </w:p>
        </w:tc>
        <w:tc>
          <w:tcPr>
            <w:tcW w:w="1023" w:type="dxa"/>
            <w:tcBorders>
              <w:top w:val="single" w:color="auto" w:sz="4" w:space="0"/>
              <w:left w:val="single" w:color="auto" w:sz="4" w:space="0"/>
              <w:right w:val="single" w:color="auto" w:sz="4" w:space="0"/>
            </w:tcBorders>
            <w:vAlign w:val="center"/>
          </w:tcPr>
          <w:p>
            <w:pPr>
              <w:jc w:val="center"/>
              <w:rPr>
                <w:rFonts w:ascii="黑体" w:hAnsi="黑体" w:eastAsia="黑体"/>
                <w:color w:val="000000" w:themeColor="text1"/>
                <w:sz w:val="24"/>
                <w:szCs w:val="28"/>
                <w:u w:val="none"/>
              </w:rPr>
            </w:pPr>
            <w:r>
              <w:rPr>
                <w:rFonts w:hint="eastAsia" w:ascii="黑体" w:hAnsi="黑体" w:eastAsia="黑体"/>
                <w:color w:val="000000" w:themeColor="text1"/>
                <w:sz w:val="24"/>
                <w:szCs w:val="28"/>
                <w:u w:val="none"/>
              </w:rPr>
              <w:t>分值</w:t>
            </w:r>
          </w:p>
          <w:p>
            <w:pPr>
              <w:jc w:val="left"/>
              <w:rPr>
                <w:rFonts w:ascii="黑体" w:hAnsi="黑体" w:eastAsia="黑体"/>
                <w:color w:val="000000" w:themeColor="text1"/>
                <w:sz w:val="28"/>
                <w:szCs w:val="28"/>
                <w:u w:val="none"/>
              </w:rPr>
            </w:pPr>
            <w:r>
              <w:rPr>
                <w:rFonts w:hint="eastAsia" w:ascii="黑体" w:hAnsi="黑体" w:eastAsia="黑体"/>
                <w:color w:val="000000" w:themeColor="text1"/>
                <w:sz w:val="22"/>
                <w:u w:val="none"/>
              </w:rPr>
              <w:t>（100</w:t>
            </w:r>
            <w:r>
              <w:rPr>
                <w:rFonts w:hint="eastAsia" w:ascii="黑体" w:hAnsi="黑体" w:eastAsia="黑体"/>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blHeader/>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 研</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潜 质</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1.参赛学生对科学具有浓厚的兴趣，对本人研究的成果具有强烈的分享意愿，具有一定的科学素养和严谨的科学态度。</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2.学生对于科学研究工作的基本规律和方法有一定理解，基础科学理论和知识掌握扎实、运用准确。</w:t>
            </w:r>
          </w:p>
        </w:tc>
        <w:tc>
          <w:tcPr>
            <w:tcW w:w="1023" w:type="dxa"/>
            <w:tcBorders>
              <w:top w:val="single" w:color="auto" w:sz="4" w:space="0"/>
            </w:tcBorders>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blHeader/>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作 品</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选 题</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选题符合青少年认知能力和成长特点，研究方法和研究技术合理可行，实验材料和仪器设备能够合规获取和使用。</w:t>
            </w:r>
          </w:p>
        </w:tc>
        <w:tc>
          <w:tcPr>
            <w:tcW w:w="1023" w:type="dxa"/>
            <w:tcBorders>
              <w:top w:val="single" w:color="auto" w:sz="4" w:space="0"/>
            </w:tcBorders>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blHeader/>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创新性</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1.作品的立意、提出的观点以及研究的方法等方面有新意、有创见。</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2.分析问题、实验设计、技术路线、数据处理方法独特。</w:t>
            </w:r>
          </w:p>
        </w:tc>
        <w:tc>
          <w:tcPr>
            <w:tcW w:w="1023" w:type="dxa"/>
            <w:tcBorders>
              <w:top w:val="single" w:color="auto" w:sz="4" w:space="0"/>
            </w:tcBorders>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科学性</w:t>
            </w:r>
          </w:p>
        </w:tc>
        <w:tc>
          <w:tcPr>
            <w:tcW w:w="8099" w:type="dxa"/>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1.作品符合客观科学规律，立论明确，论据充分。</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2.研究方法和技术方案合理。</w:t>
            </w:r>
          </w:p>
        </w:tc>
        <w:tc>
          <w:tcPr>
            <w:tcW w:w="1023" w:type="dxa"/>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完整性</w:t>
            </w:r>
          </w:p>
        </w:tc>
        <w:tc>
          <w:tcPr>
            <w:tcW w:w="8099" w:type="dxa"/>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1.研究达到一定阶段，有终期研究成果或阶段性研究成果。</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2.有足够的科学研究工作量(调查、实验、制作、求证等)。</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3.原始实验数据和研究日志等记录规范、资料齐全，研究和分析数据充分，有说服力。</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4.集体作品体现了参与者各自工作量，每个成员对作品的完成有实质贡献。</w:t>
            </w:r>
          </w:p>
        </w:tc>
        <w:tc>
          <w:tcPr>
            <w:tcW w:w="1023" w:type="dxa"/>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实用性</w:t>
            </w:r>
          </w:p>
        </w:tc>
        <w:tc>
          <w:tcPr>
            <w:tcW w:w="8099" w:type="dxa"/>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作品成果能够进行实际应用，能够对经济社会发展或生产生活产生积极影响。</w:t>
            </w:r>
          </w:p>
        </w:tc>
        <w:tc>
          <w:tcPr>
            <w:tcW w:w="1023" w:type="dxa"/>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研 究过 程</w:t>
            </w:r>
          </w:p>
        </w:tc>
        <w:tc>
          <w:tcPr>
            <w:tcW w:w="8099" w:type="dxa"/>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1.学生具备开展研究的基本素质和能力，能够理解作品相关的基本科学原理和概念，掌握或了解涉及的研究方法和关键技术。</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2.学生是作品创新点提出、实施和验证的主要贡献者，对研究核心问题的理解和回答清晰准确，能够意识到研究的不足之处和局限性。</w:t>
            </w:r>
          </w:p>
        </w:tc>
        <w:tc>
          <w:tcPr>
            <w:tcW w:w="1023" w:type="dxa"/>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展 示</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问 辩</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现 场</w:t>
            </w:r>
          </w:p>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表 现</w:t>
            </w:r>
          </w:p>
        </w:tc>
        <w:tc>
          <w:tcPr>
            <w:tcW w:w="8099" w:type="dxa"/>
            <w:vAlign w:val="center"/>
          </w:tcPr>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1.学生现场问答逻辑清晰，语言、形体得当,礼貌待人。</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2.作品展示结构合理、条理清晰。</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3.展板内容齐全,设计新颖别致,有一定制作工作量。</w:t>
            </w:r>
          </w:p>
          <w:p>
            <w:pPr>
              <w:spacing w:line="40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4.展示资料齐全，作品展示效果好。</w:t>
            </w:r>
          </w:p>
        </w:tc>
        <w:tc>
          <w:tcPr>
            <w:tcW w:w="1023" w:type="dxa"/>
            <w:vAlign w:val="center"/>
          </w:tcPr>
          <w:p>
            <w:pPr>
              <w:spacing w:line="400" w:lineRule="exact"/>
              <w:jc w:val="center"/>
              <w:rPr>
                <w:rFonts w:ascii="仿宋" w:hAnsi="仿宋" w:eastAsia="仿宋"/>
                <w:color w:val="000000" w:themeColor="text1"/>
                <w:sz w:val="28"/>
                <w:szCs w:val="28"/>
                <w:u w:val="none"/>
              </w:rPr>
            </w:pPr>
            <w:r>
              <w:rPr>
                <w:rFonts w:hint="eastAsia" w:ascii="仿宋" w:hAnsi="仿宋" w:eastAsia="仿宋"/>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blHeader/>
          <w:jc w:val="center"/>
        </w:trPr>
        <w:tc>
          <w:tcPr>
            <w:tcW w:w="10200" w:type="dxa"/>
            <w:gridSpan w:val="3"/>
            <w:vAlign w:val="center"/>
          </w:tcPr>
          <w:p>
            <w:pPr>
              <w:spacing w:line="340" w:lineRule="exact"/>
              <w:ind w:firstLine="480" w:firstLineChars="200"/>
              <w:rPr>
                <w:rFonts w:ascii="黑体" w:hAnsi="黑体" w:eastAsia="黑体"/>
                <w:b/>
                <w:bCs/>
                <w:color w:val="000000" w:themeColor="text1"/>
                <w:sz w:val="28"/>
                <w:szCs w:val="28"/>
                <w:u w:val="none"/>
              </w:rPr>
            </w:pPr>
            <w:r>
              <w:rPr>
                <w:rFonts w:hint="eastAsia" w:ascii="黑体" w:hAnsi="黑体" w:eastAsia="黑体" w:cs="黑体"/>
                <w:color w:val="000000" w:themeColor="text1"/>
                <w:sz w:val="24"/>
                <w:u w:val="none"/>
              </w:rPr>
              <w:t>小学生作品重点考查：作品选题是否符合选手年龄段的思维方式、知识结构和实施能力；对于调查、实验、制作、求证等科学探究方法的应用；收集和获取证据、整理信息、分析数据、得出结论的能力；作品是否有阶段性研究成果。</w:t>
            </w:r>
          </w:p>
        </w:tc>
      </w:tr>
    </w:tbl>
    <w:p>
      <w:pPr>
        <w:widowControl/>
        <w:ind w:firstLine="620" w:firstLineChars="200"/>
        <w:rPr>
          <w:rFonts w:ascii="仿宋_GB2312" w:hAnsi="宋体" w:eastAsia="仿宋_GB2312" w:cs="仿宋_GB2312"/>
          <w:color w:val="000000" w:themeColor="text1"/>
          <w:kern w:val="0"/>
          <w:sz w:val="31"/>
          <w:szCs w:val="31"/>
          <w:u w:val="none"/>
        </w:rPr>
      </w:pPr>
    </w:p>
    <w:p>
      <w:pPr>
        <w:widowControl/>
        <w:jc w:val="center"/>
        <w:rPr>
          <w:rFonts w:ascii="方正小标宋简体" w:hAnsi="方正小标宋简体" w:eastAsia="方正小标宋简体" w:cs="方正小标宋简体"/>
          <w:color w:val="000000" w:themeColor="text1"/>
          <w:kern w:val="0"/>
          <w:sz w:val="44"/>
          <w:szCs w:val="44"/>
          <w:u w:val="none"/>
        </w:rPr>
      </w:pPr>
    </w:p>
    <w:p>
      <w:pPr>
        <w:widowControl/>
        <w:jc w:val="left"/>
        <w:rPr>
          <w:rFonts w:ascii="黑体" w:hAnsi="黑体" w:eastAsia="黑体" w:cs="黑体"/>
          <w:color w:val="000000" w:themeColor="text1"/>
          <w:kern w:val="0"/>
          <w:sz w:val="28"/>
          <w:szCs w:val="28"/>
          <w:u w:val="none"/>
        </w:rPr>
      </w:pPr>
      <w:r>
        <w:rPr>
          <w:rFonts w:hint="eastAsia" w:ascii="黑体" w:hAnsi="黑体" w:eastAsia="黑体" w:cs="黑体"/>
          <w:color w:val="000000" w:themeColor="text1"/>
          <w:kern w:val="0"/>
          <w:sz w:val="28"/>
          <w:szCs w:val="28"/>
          <w:u w:val="none"/>
        </w:rPr>
        <w:t>附件2.2</w:t>
      </w:r>
    </w:p>
    <w:p>
      <w:pPr>
        <w:widowControl/>
        <w:jc w:val="center"/>
        <w:rPr>
          <w:rFonts w:ascii="方正小标宋简体" w:hAnsi="方正小标宋简体" w:eastAsia="方正小标宋简体" w:cs="方正小标宋简体"/>
          <w:b/>
          <w:color w:val="000000" w:themeColor="text1"/>
          <w:sz w:val="36"/>
          <w:szCs w:val="36"/>
          <w:u w:val="none"/>
        </w:rPr>
      </w:pPr>
      <w:r>
        <w:rPr>
          <w:rFonts w:hint="eastAsia" w:ascii="方正小标宋简体" w:hAnsi="方正小标宋简体" w:eastAsia="方正小标宋简体" w:cs="方正小标宋简体"/>
          <w:b/>
          <w:color w:val="000000" w:themeColor="text1"/>
          <w:kern w:val="0"/>
          <w:sz w:val="36"/>
          <w:szCs w:val="36"/>
          <w:u w:val="none"/>
        </w:rPr>
        <w:t>科技辅导员科技教育创新成果竞赛规则和评分细则</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本规则依据《全国青少年科技创新大赛章程》制定,适用于</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 xml:space="preserve">青少年科技创新大赛科技辅导员科技教育创新成果竞赛参赛者申报和竞赛评审工作。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一、参赛人员和作品要求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（一）参赛人员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1.参赛人员为中小学校科学教师、科技辅导员，各级教育研究机构、校外科技教育机构和活动场所的科技教育工作者（以下 统称“科技辅导员”）。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2.参加</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竞赛的科技辅导员须由</w:t>
      </w:r>
      <w:r>
        <w:rPr>
          <w:rFonts w:hint="eastAsia" w:ascii="仿宋_GB2312" w:hAnsi="宋体" w:eastAsia="仿宋_GB2312" w:cs="仿宋_GB2312"/>
          <w:color w:val="000000" w:themeColor="text1"/>
          <w:kern w:val="0"/>
          <w:sz w:val="31"/>
          <w:szCs w:val="31"/>
          <w:u w:val="none"/>
        </w:rPr>
        <w:t>市</w:t>
      </w:r>
      <w:r>
        <w:rPr>
          <w:rFonts w:ascii="仿宋_GB2312" w:hAnsi="宋体" w:eastAsia="仿宋_GB2312" w:cs="仿宋_GB2312"/>
          <w:color w:val="000000" w:themeColor="text1"/>
          <w:kern w:val="0"/>
          <w:sz w:val="31"/>
          <w:szCs w:val="31"/>
          <w:u w:val="none"/>
        </w:rPr>
        <w:t>级组织单位在</w:t>
      </w:r>
      <w:r>
        <w:rPr>
          <w:rFonts w:hint="eastAsia" w:ascii="仿宋_GB2312" w:hAnsi="宋体" w:eastAsia="仿宋_GB2312" w:cs="仿宋_GB2312"/>
          <w:color w:val="000000" w:themeColor="text1"/>
          <w:kern w:val="0"/>
          <w:sz w:val="31"/>
          <w:szCs w:val="31"/>
          <w:u w:val="none"/>
        </w:rPr>
        <w:t>市</w:t>
      </w:r>
      <w:r>
        <w:rPr>
          <w:rFonts w:ascii="仿宋_GB2312" w:hAnsi="宋体" w:eastAsia="仿宋_GB2312" w:cs="仿宋_GB2312"/>
          <w:color w:val="000000" w:themeColor="text1"/>
          <w:kern w:val="0"/>
          <w:sz w:val="31"/>
          <w:szCs w:val="31"/>
          <w:u w:val="none"/>
        </w:rPr>
        <w:t xml:space="preserve">赛获奖科技辅导员中按规定名额择优推荐。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（二）参赛作品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1.在同一届大赛中，每名参赛科技辅导员只能申报一项作品，只接受个人作品申报。参赛作品须在终评活动当年 7 月 1 日前两年内完成。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2.作品分类：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参赛作品分为科教制作类和科教方案类两类。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（1）科教制作类作品是由科技辅导员本人设计或改进的为科技教育教学服务的教具、仪器、设备等。作品按学科分为物理教学类、化学教学类、生物教学类、数学教学类、信息技术教学类和其他。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（2）科教方案类作品是由科技辅导员本人设计撰写的科技教育活动或教学的预设方案,须是已开始实施或已实施完成。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3.不接受的作品申报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（1）作品内容或研究过程违反国家法律、法规和社会公德或者妨害公共利益。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（2）作品存在抄袭或侵犯他人知识产权等学术不端问题。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（3）涉及食品技术、药品类的作品。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（三）申报材料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1.申报书：完整填写当届大赛发布的申报书。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2.书面报告：必须是独立于申报书之外的书面报告。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科教制作类报告须包含以下内容的文字介绍，并附实物照片或设计图等：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（1）作品的教学用途与应用场景。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（2）作品的科学原理和应用方法。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（3）作品的改进点或创新点。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（4）作品的其他介绍。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科教方案类报告须包含以下内容的文字介绍：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（1）方案的背景（需求分析）与目标。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（2）方案所涉及的对象、人数。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（3）方案的主体部分：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a.活动内容、过程和步骤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b.难点、重点、创新点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c.利用的各类科技教育资源（场所、资料、器材等）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d.活动中可能出现的问题及解决预案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e.预期效果与呈现方式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f.效果的评价标准与方式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 xml:space="preserve">（4）活动已开始实施或已实施完成的证明材料。 </w:t>
      </w:r>
    </w:p>
    <w:p>
      <w:pPr>
        <w:widowControl/>
        <w:ind w:firstLine="620" w:firstLineChars="200"/>
        <w:rPr>
          <w:rFonts w:ascii="仿宋_GB2312" w:hAnsi="宋体" w:eastAsia="仿宋_GB2312" w:cs="仿宋_GB2312"/>
          <w:color w:val="000000" w:themeColor="text1"/>
          <w:kern w:val="0"/>
          <w:sz w:val="31"/>
          <w:szCs w:val="31"/>
          <w:u w:val="none"/>
        </w:rPr>
      </w:pPr>
      <w:r>
        <w:rPr>
          <w:rFonts w:hint="eastAsia" w:ascii="仿宋_GB2312" w:hAnsi="宋体" w:eastAsia="仿宋_GB2312" w:cs="仿宋_GB2312"/>
          <w:color w:val="000000" w:themeColor="text1"/>
          <w:kern w:val="0"/>
          <w:sz w:val="31"/>
          <w:szCs w:val="31"/>
          <w:u w:val="none"/>
          <w:lang w:val="en-US" w:eastAsia="zh-CN"/>
        </w:rPr>
        <w:t>3</w:t>
      </w:r>
      <w:r>
        <w:rPr>
          <w:rFonts w:ascii="仿宋_GB2312" w:hAnsi="宋体" w:eastAsia="仿宋_GB2312" w:cs="仿宋_GB2312"/>
          <w:color w:val="000000" w:themeColor="text1"/>
          <w:kern w:val="0"/>
          <w:sz w:val="31"/>
          <w:szCs w:val="31"/>
          <w:u w:val="none"/>
        </w:rPr>
        <w:t>．查新</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查重</w:t>
      </w:r>
      <w:r>
        <w:rPr>
          <w:rFonts w:ascii="仿宋_GB2312" w:hAnsi="宋体" w:eastAsia="仿宋_GB2312" w:cs="仿宋_GB2312"/>
          <w:color w:val="000000" w:themeColor="text1"/>
          <w:kern w:val="0"/>
          <w:sz w:val="31"/>
          <w:szCs w:val="31"/>
          <w:u w:val="none"/>
        </w:rPr>
        <w:t>报告：</w:t>
      </w:r>
    </w:p>
    <w:p>
      <w:pPr>
        <w:widowControl/>
        <w:ind w:firstLine="620" w:firstLineChars="200"/>
        <w:rPr>
          <w:rFonts w:ascii="仿宋_GB2312" w:hAnsi="宋体" w:eastAsia="仿宋_GB2312" w:cs="仿宋_GB2312"/>
          <w:color w:val="000000" w:themeColor="text1"/>
          <w:kern w:val="0"/>
          <w:sz w:val="31"/>
          <w:szCs w:val="31"/>
          <w:u w:val="none"/>
        </w:rPr>
      </w:pP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1</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查新报告。</w:t>
      </w:r>
      <w:r>
        <w:rPr>
          <w:rFonts w:ascii="仿宋_GB2312" w:hAnsi="宋体" w:eastAsia="仿宋_GB2312" w:cs="仿宋_GB2312"/>
          <w:color w:val="000000" w:themeColor="text1"/>
          <w:kern w:val="0"/>
          <w:sz w:val="31"/>
          <w:szCs w:val="31"/>
          <w:u w:val="none"/>
        </w:rPr>
        <w:t xml:space="preserve">每名申报者应在作品研究开始前和申报参赛前对作品选题和研究内容进行查新检索，并至少提交 1 份真实、规范的查新报告。 </w:t>
      </w:r>
    </w:p>
    <w:p>
      <w:pPr>
        <w:widowControl/>
        <w:ind w:firstLine="622" w:firstLineChars="200"/>
        <w:rPr>
          <w:rFonts w:hint="eastAsia" w:ascii="仿宋_GB2312" w:hAnsi="宋体" w:eastAsia="仿宋_GB2312" w:cs="仿宋_GB2312"/>
          <w:color w:val="000000" w:themeColor="text1"/>
          <w:kern w:val="0"/>
          <w:sz w:val="31"/>
          <w:szCs w:val="31"/>
          <w:u w:val="none"/>
          <w:lang w:val="en-US" w:eastAsia="zh-CN"/>
        </w:rPr>
      </w:pPr>
      <w:r>
        <w:rPr>
          <w:rFonts w:hint="eastAsia" w:ascii="仿宋_GB2312" w:hAnsi="宋体" w:eastAsia="仿宋_GB2312" w:cs="仿宋_GB2312"/>
          <w:b/>
          <w:bCs/>
          <w:color w:val="000000" w:themeColor="text1"/>
          <w:kern w:val="0"/>
          <w:sz w:val="31"/>
          <w:szCs w:val="31"/>
          <w:u w:val="none"/>
          <w:lang w:val="en-US" w:eastAsia="zh-CN"/>
        </w:rPr>
        <w:t>（2）查重报告。</w:t>
      </w:r>
      <w:r>
        <w:rPr>
          <w:rFonts w:ascii="仿宋_GB2312" w:hAnsi="宋体" w:eastAsia="仿宋_GB2312" w:cs="仿宋_GB2312"/>
          <w:b/>
          <w:bCs/>
          <w:color w:val="000000" w:themeColor="text1"/>
          <w:kern w:val="0"/>
          <w:sz w:val="31"/>
          <w:szCs w:val="31"/>
          <w:u w:val="none"/>
        </w:rPr>
        <w:t>每名申报者应</w:t>
      </w:r>
      <w:r>
        <w:rPr>
          <w:rFonts w:hint="eastAsia" w:ascii="仿宋_GB2312" w:hAnsi="宋体" w:eastAsia="仿宋_GB2312" w:cs="仿宋_GB2312"/>
          <w:b/>
          <w:bCs/>
          <w:color w:val="000000" w:themeColor="text1"/>
          <w:kern w:val="0"/>
          <w:sz w:val="31"/>
          <w:szCs w:val="31"/>
          <w:u w:val="none"/>
          <w:lang w:val="en-US" w:eastAsia="zh-CN"/>
        </w:rPr>
        <w:t>对已经完成的项目书面报告（研究报告/论文）进行查重：</w:t>
      </w:r>
      <w:r>
        <w:rPr>
          <w:rFonts w:ascii="仿宋_GB2312" w:hAnsi="宋体" w:eastAsia="仿宋_GB2312" w:cs="仿宋_GB2312"/>
          <w:b/>
          <w:bCs/>
          <w:color w:val="000000" w:themeColor="text1"/>
          <w:kern w:val="0"/>
          <w:sz w:val="31"/>
          <w:szCs w:val="31"/>
          <w:u w:val="none"/>
        </w:rPr>
        <w:t>在</w:t>
      </w:r>
      <w:r>
        <w:rPr>
          <w:rFonts w:hint="eastAsia" w:ascii="仿宋_GB2312" w:hAnsi="宋体" w:eastAsia="仿宋_GB2312" w:cs="仿宋_GB2312"/>
          <w:b/>
          <w:bCs/>
          <w:color w:val="000000" w:themeColor="text1"/>
          <w:kern w:val="0"/>
          <w:sz w:val="31"/>
          <w:szCs w:val="31"/>
          <w:u w:val="none"/>
        </w:rPr>
        <w:t>中国知网</w:t>
      </w:r>
      <w:r>
        <w:rPr>
          <w:rFonts w:hint="eastAsia" w:ascii="仿宋_GB2312" w:hAnsi="宋体" w:eastAsia="仿宋_GB2312" w:cs="仿宋_GB2312"/>
          <w:b/>
          <w:bCs/>
          <w:color w:val="000000" w:themeColor="text1"/>
          <w:kern w:val="0"/>
          <w:sz w:val="31"/>
          <w:szCs w:val="31"/>
          <w:u w:val="none"/>
          <w:lang w:val="en-US" w:eastAsia="zh-CN"/>
        </w:rPr>
        <w:t>首页</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网址：</w:t>
      </w:r>
      <w:r>
        <w:rPr>
          <w:rFonts w:hint="eastAsia" w:ascii="仿宋_GB2312" w:hAnsi="宋体" w:eastAsia="仿宋_GB2312" w:cs="仿宋_GB2312"/>
          <w:b/>
          <w:bCs/>
          <w:color w:val="000000" w:themeColor="text1"/>
          <w:kern w:val="0"/>
          <w:sz w:val="31"/>
          <w:szCs w:val="31"/>
          <w:u w:val="none"/>
        </w:rPr>
        <w:t>https://www.cnki.net/</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rPr>
        <w:t xml:space="preserve"> </w:t>
      </w:r>
      <w:r>
        <w:rPr>
          <w:rFonts w:hint="eastAsia" w:ascii="仿宋_GB2312" w:hAnsi="宋体" w:eastAsia="仿宋_GB2312" w:cs="仿宋_GB2312"/>
          <w:b/>
          <w:bCs/>
          <w:color w:val="000000" w:themeColor="text1"/>
          <w:kern w:val="0"/>
          <w:sz w:val="31"/>
          <w:szCs w:val="31"/>
          <w:u w:val="none"/>
          <w:lang w:val="en-US" w:eastAsia="zh-CN"/>
        </w:rPr>
        <w:t>点击进入“个人查重服务”，上传书面报告（研究报告/论文），生成查重</w:t>
      </w:r>
      <w:r>
        <w:rPr>
          <w:rFonts w:ascii="仿宋_GB2312" w:hAnsi="宋体" w:eastAsia="仿宋_GB2312" w:cs="仿宋_GB2312"/>
          <w:b/>
          <w:bCs/>
          <w:color w:val="000000" w:themeColor="text1"/>
          <w:kern w:val="0"/>
          <w:sz w:val="31"/>
          <w:szCs w:val="31"/>
          <w:u w:val="none"/>
        </w:rPr>
        <w:t>报告</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且查重报告需加盖申报者所在学校公章。查重报告要求</w:t>
      </w:r>
      <w:r>
        <w:rPr>
          <w:rFonts w:hint="eastAsia" w:ascii="仿宋_GB2312" w:hAnsi="宋体" w:eastAsia="仿宋_GB2312" w:cs="仿宋_GB2312"/>
          <w:b/>
          <w:bCs/>
          <w:color w:val="000000" w:themeColor="text1"/>
          <w:kern w:val="0"/>
          <w:sz w:val="31"/>
          <w:szCs w:val="31"/>
          <w:u w:val="none"/>
        </w:rPr>
        <w:t>内容复制重复比率原则上不得超过20%</w:t>
      </w:r>
      <w:r>
        <w:rPr>
          <w:rFonts w:hint="eastAsia" w:ascii="仿宋_GB2312" w:hAnsi="宋体" w:eastAsia="仿宋_GB2312" w:cs="仿宋_GB2312"/>
          <w:b/>
          <w:bCs/>
          <w:color w:val="000000" w:themeColor="text1"/>
          <w:kern w:val="0"/>
          <w:sz w:val="31"/>
          <w:szCs w:val="31"/>
          <w:u w:val="none"/>
          <w:lang w:eastAsia="zh-CN"/>
        </w:rPr>
        <w:t>。</w:t>
      </w:r>
      <w:r>
        <w:rPr>
          <w:rFonts w:hint="eastAsia" w:ascii="仿宋_GB2312" w:hAnsi="宋体" w:eastAsia="仿宋_GB2312" w:cs="仿宋_GB2312"/>
          <w:b/>
          <w:bCs/>
          <w:color w:val="000000" w:themeColor="text1"/>
          <w:kern w:val="0"/>
          <w:sz w:val="31"/>
          <w:szCs w:val="31"/>
          <w:u w:val="none"/>
          <w:lang w:val="en-US" w:eastAsia="zh-CN"/>
        </w:rPr>
        <w:t>缺少查重报告者，将被取消参赛资格。</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二、评审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（一）评审标准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1．科教制作类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（1）思想性：作品及研制作品的过程体现出正确的价值观， 遵守学术道德规范，符合科学伦理。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（2）科学性：作品以先进的科学理论或事实作依据，研究方法正确，研制过程符合逻辑，比现有成品更趋合理。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（3）创新性：解决了前人没有解决或没有完全解决的问题， 与现有成品相比，或方法不同，或路线不同，在材料、工艺、手段等方面有显著进步。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（4）实用性：与社会生产生活密切相关，有社会、经济效益或教育教学效果，在对青少年进行科学教育方面有显著进步， 具有推广前景。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2．科教方案类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（1）科学性：方案所述概念和原理不违背自然科学、社会科学、思维科学、数学、技术和工程学等所涵盖的基本规律；符合科技教育活动的基本规律。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 xml:space="preserve">（2）教育性：方案的活动目标明确，并与实现方法和手段相匹配；能激发青少年的科学兴趣、促进青少年主动学习，有利于青少年体验和理解科学、培养科学精神和创新能力；能让青少年有较大的思考和实践空间、经历科学探究的完整过程，能启发青少年对科技发展与人类生活、社会发展关系的思考。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（3）创新性：方案体现先进的科技教育理念；内容、过程或方法设计有创意；教学或活动构思新颖、巧妙、独特；善于运用新技术手段。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（4）可行性：符合方案所覆盖对象的知识、能力和认知水平；具备方案实施的必备条件；符合当地科技、教育、经济和社会发展水平，便于在科技教育教学活动中实施；不增加青少年的负担。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（5）示范性：具有鲜明的时代特征，能体现当代科技发展方向和科技教育诉求；着重解决青少年现实生活中所面临的具体问题，便于推广普及；方案写作规范，逻辑清晰，重点难点表述清楚。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（6）完整性：活动过程连续、完整；实施步骤、阶段清晰、明确；对实施过程中可能出现的困难及问题有预估和解决措施。 </w:t>
      </w:r>
    </w:p>
    <w:p>
      <w:pPr>
        <w:widowControl/>
        <w:ind w:firstLine="620" w:firstLineChars="200"/>
        <w:rPr>
          <w:color w:val="000000" w:themeColor="text1"/>
          <w:u w:val="none"/>
        </w:rPr>
      </w:pPr>
      <w:r>
        <w:rPr>
          <w:rFonts w:hint="eastAsia" w:ascii="楷体" w:hAnsi="楷体" w:eastAsia="楷体" w:cs="楷体"/>
          <w:color w:val="000000" w:themeColor="text1"/>
          <w:kern w:val="0"/>
          <w:sz w:val="31"/>
          <w:szCs w:val="31"/>
          <w:u w:val="none"/>
        </w:rPr>
        <w:t xml:space="preserve">（二）评审程序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1．资格审查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包括形式审查和学术审查两部分。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（1）形式审查：如发现申报材料存在问题或缺失，申报者可在组委会规定的修改时间内对申报材料进行修改和补充。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（2）学术审查：如发现参赛者存在违反科研诚信和行为规范问题，经</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 xml:space="preserve">大赛科学道德和伦理审查委员会审议通过，取消相关人员参赛资格。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2．初评 </w:t>
      </w:r>
    </w:p>
    <w:p>
      <w:pPr>
        <w:widowControl/>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通过资格审查的作品进入初评。初评为网络评审，由</w:t>
      </w:r>
      <w:r>
        <w:rPr>
          <w:rFonts w:hint="eastAsia" w:ascii="仿宋_GB2312" w:hAnsi="宋体" w:eastAsia="仿宋_GB2312" w:cs="仿宋_GB2312"/>
          <w:color w:val="000000" w:themeColor="text1"/>
          <w:kern w:val="0"/>
          <w:sz w:val="31"/>
          <w:szCs w:val="31"/>
          <w:u w:val="none"/>
        </w:rPr>
        <w:t>江西省</w:t>
      </w:r>
      <w:r>
        <w:rPr>
          <w:rFonts w:ascii="仿宋_GB2312" w:hAnsi="宋体" w:eastAsia="仿宋_GB2312" w:cs="仿宋_GB2312"/>
          <w:color w:val="000000" w:themeColor="text1"/>
          <w:kern w:val="0"/>
          <w:sz w:val="31"/>
          <w:szCs w:val="31"/>
          <w:u w:val="none"/>
        </w:rPr>
        <w:t>评审委员会负责。</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3．终评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终评阶段，评选产生当届创新大赛等级奖。终评评审采取现场问辩的形式。入围终评的参赛者须由本人参加终评现场问辩活动。因故不能参加现场问辩活动，视为自动放弃参赛资格，由此产生的名额空缺，不予递补。 </w:t>
      </w:r>
    </w:p>
    <w:p>
      <w:pPr>
        <w:widowControl/>
        <w:ind w:firstLine="620" w:firstLineChars="200"/>
        <w:rPr>
          <w:color w:val="000000" w:themeColor="text1"/>
          <w:u w:val="none"/>
        </w:rPr>
      </w:pPr>
      <w:r>
        <w:rPr>
          <w:rFonts w:ascii="仿宋_GB2312" w:hAnsi="宋体" w:eastAsia="仿宋_GB2312" w:cs="仿宋_GB2312"/>
          <w:color w:val="000000" w:themeColor="text1"/>
          <w:kern w:val="0"/>
          <w:sz w:val="31"/>
          <w:szCs w:val="31"/>
          <w:u w:val="none"/>
        </w:rPr>
        <w:t xml:space="preserve">参赛科技辅导员在终评期间应严格遵守大赛组委会的各项组织纪律和赛程安排。如出现违纪行为，经大赛监督委员会和评审评委会研究，视具体情况核减作品得分。 </w:t>
      </w:r>
    </w:p>
    <w:p>
      <w:pPr>
        <w:widowControl/>
        <w:ind w:firstLine="620" w:firstLineChars="200"/>
        <w:rPr>
          <w:color w:val="000000" w:themeColor="text1"/>
          <w:u w:val="none"/>
        </w:rPr>
      </w:pPr>
      <w:r>
        <w:rPr>
          <w:rFonts w:hint="eastAsia" w:ascii="黑体" w:hAnsi="宋体" w:eastAsia="黑体" w:cs="黑体"/>
          <w:color w:val="000000" w:themeColor="text1"/>
          <w:kern w:val="0"/>
          <w:sz w:val="31"/>
          <w:szCs w:val="31"/>
          <w:u w:val="none"/>
        </w:rPr>
        <w:t xml:space="preserve">三、表彰奖励 </w:t>
      </w:r>
    </w:p>
    <w:p>
      <w:pPr>
        <w:pStyle w:val="2"/>
        <w:autoSpaceDN w:val="0"/>
        <w:ind w:firstLine="620" w:firstLineChars="200"/>
        <w:rPr>
          <w:rFonts w:ascii="仿宋_GB2312" w:hAnsi="宋体" w:eastAsia="仿宋_GB2312" w:cs="仿宋_GB2312"/>
          <w:color w:val="000000" w:themeColor="text1"/>
          <w:kern w:val="0"/>
          <w:sz w:val="31"/>
          <w:szCs w:val="31"/>
          <w:u w:val="none"/>
        </w:rPr>
      </w:pPr>
      <w:r>
        <w:rPr>
          <w:rFonts w:ascii="仿宋_GB2312" w:hAnsi="宋体" w:eastAsia="仿宋_GB2312" w:cs="仿宋_GB2312"/>
          <w:color w:val="000000" w:themeColor="text1"/>
          <w:kern w:val="0"/>
          <w:sz w:val="31"/>
          <w:szCs w:val="31"/>
          <w:u w:val="none"/>
        </w:rPr>
        <w:t>科技辅导员科技教育创新成果奖项</w:t>
      </w:r>
      <w:r>
        <w:rPr>
          <w:rFonts w:hint="eastAsia" w:ascii="仿宋_GB2312" w:hAnsi="宋体" w:eastAsia="仿宋_GB2312" w:cs="仿宋_GB2312"/>
          <w:color w:val="000000" w:themeColor="text1"/>
          <w:kern w:val="0"/>
          <w:sz w:val="31"/>
          <w:szCs w:val="31"/>
          <w:u w:val="none"/>
        </w:rPr>
        <w:t>为</w:t>
      </w:r>
      <w:r>
        <w:rPr>
          <w:rFonts w:ascii="仿宋_GB2312" w:hAnsi="宋体" w:eastAsia="仿宋_GB2312" w:cs="仿宋_GB2312"/>
          <w:color w:val="000000" w:themeColor="text1"/>
          <w:kern w:val="0"/>
          <w:sz w:val="31"/>
          <w:szCs w:val="31"/>
          <w:u w:val="none"/>
        </w:rPr>
        <w:t>等级奖项，</w:t>
      </w:r>
      <w:r>
        <w:rPr>
          <w:rFonts w:hint="eastAsia" w:ascii="仿宋" w:hAnsi="仿宋" w:eastAsia="仿宋" w:cs="仿宋"/>
          <w:color w:val="000000" w:themeColor="text1"/>
          <w:kern w:val="0"/>
          <w:sz w:val="32"/>
          <w:szCs w:val="32"/>
          <w:u w:val="none"/>
          <w:lang w:val="en-US" w:eastAsia="zh-CN"/>
        </w:rPr>
        <w:t>初评将评选出约80%的作品入围终评，参加终评的作品将被评选为</w:t>
      </w:r>
      <w:r>
        <w:rPr>
          <w:rFonts w:hint="eastAsia" w:ascii="仿宋" w:hAnsi="仿宋" w:eastAsia="仿宋" w:cs="仿宋"/>
          <w:color w:val="000000" w:themeColor="text1"/>
          <w:kern w:val="0"/>
          <w:sz w:val="32"/>
          <w:szCs w:val="32"/>
          <w:u w:val="none"/>
        </w:rPr>
        <w:t>一、二、三等奖</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lang w:val="en-US" w:eastAsia="zh-CN"/>
        </w:rPr>
        <w:t>其中，一等奖</w:t>
      </w:r>
      <w:r>
        <w:rPr>
          <w:rFonts w:hint="eastAsia" w:ascii="仿宋" w:hAnsi="仿宋" w:eastAsia="仿宋" w:cs="仿宋"/>
          <w:color w:val="000000" w:themeColor="text1"/>
          <w:kern w:val="0"/>
          <w:sz w:val="32"/>
          <w:szCs w:val="32"/>
          <w:u w:val="none"/>
        </w:rPr>
        <w:t>15%、</w:t>
      </w:r>
      <w:r>
        <w:rPr>
          <w:rFonts w:hint="eastAsia" w:ascii="仿宋" w:hAnsi="仿宋" w:eastAsia="仿宋" w:cs="仿宋"/>
          <w:color w:val="000000" w:themeColor="text1"/>
          <w:kern w:val="0"/>
          <w:sz w:val="32"/>
          <w:szCs w:val="32"/>
          <w:u w:val="none"/>
          <w:lang w:val="en-US" w:eastAsia="zh-CN"/>
        </w:rPr>
        <w:t>二等奖</w:t>
      </w:r>
      <w:r>
        <w:rPr>
          <w:rFonts w:hint="eastAsia" w:ascii="仿宋" w:hAnsi="仿宋" w:eastAsia="仿宋" w:cs="仿宋"/>
          <w:color w:val="000000" w:themeColor="text1"/>
          <w:kern w:val="0"/>
          <w:sz w:val="32"/>
          <w:szCs w:val="32"/>
          <w:u w:val="none"/>
        </w:rPr>
        <w:t>35%、</w:t>
      </w:r>
      <w:r>
        <w:rPr>
          <w:rFonts w:hint="eastAsia" w:ascii="仿宋" w:hAnsi="仿宋" w:eastAsia="仿宋" w:cs="仿宋"/>
          <w:color w:val="000000" w:themeColor="text1"/>
          <w:kern w:val="0"/>
          <w:sz w:val="32"/>
          <w:szCs w:val="32"/>
          <w:u w:val="none"/>
          <w:lang w:val="en-US" w:eastAsia="zh-CN"/>
        </w:rPr>
        <w:t>三等奖</w:t>
      </w:r>
      <w:r>
        <w:rPr>
          <w:rFonts w:hint="eastAsia" w:ascii="仿宋" w:hAnsi="仿宋" w:eastAsia="仿宋" w:cs="仿宋"/>
          <w:color w:val="000000" w:themeColor="text1"/>
          <w:kern w:val="0"/>
          <w:sz w:val="32"/>
          <w:szCs w:val="32"/>
          <w:u w:val="none"/>
        </w:rPr>
        <w:t>50%</w:t>
      </w:r>
      <w:r>
        <w:rPr>
          <w:rFonts w:hint="eastAsia" w:ascii="仿宋" w:hAnsi="仿宋" w:eastAsia="仿宋" w:cs="仿宋"/>
          <w:color w:val="000000" w:themeColor="text1"/>
          <w:kern w:val="0"/>
          <w:sz w:val="32"/>
          <w:szCs w:val="32"/>
          <w:u w:val="none"/>
          <w:lang w:eastAsia="zh-CN"/>
        </w:rPr>
        <w:t>，</w:t>
      </w:r>
      <w:r>
        <w:rPr>
          <w:rFonts w:ascii="仿宋_GB2312" w:hAnsi="宋体" w:eastAsia="仿宋_GB2312" w:cs="仿宋_GB2312"/>
          <w:color w:val="000000" w:themeColor="text1"/>
          <w:kern w:val="0"/>
          <w:sz w:val="31"/>
          <w:szCs w:val="31"/>
          <w:u w:val="none"/>
        </w:rPr>
        <w:t xml:space="preserve">按照参赛作品分类颁发证书，由主办单位进行表彰。 </w:t>
      </w:r>
    </w:p>
    <w:p>
      <w:pPr>
        <w:spacing w:line="700" w:lineRule="exact"/>
        <w:jc w:val="center"/>
        <w:rPr>
          <w:rFonts w:ascii="方正小标宋简体" w:hAnsi="黑体" w:eastAsia="方正小标宋简体"/>
          <w:color w:val="000000" w:themeColor="text1"/>
          <w:sz w:val="44"/>
          <w:szCs w:val="44"/>
          <w:u w:val="none"/>
        </w:rPr>
      </w:pPr>
    </w:p>
    <w:p>
      <w:pPr>
        <w:spacing w:line="700" w:lineRule="exact"/>
        <w:jc w:val="center"/>
        <w:rPr>
          <w:rFonts w:ascii="方正小标宋简体" w:hAnsi="黑体" w:eastAsia="方正小标宋简体"/>
          <w:color w:val="000000" w:themeColor="text1"/>
          <w:sz w:val="44"/>
          <w:szCs w:val="44"/>
          <w:u w:val="none"/>
        </w:rPr>
      </w:pPr>
    </w:p>
    <w:p>
      <w:pPr>
        <w:spacing w:line="700" w:lineRule="exact"/>
        <w:jc w:val="center"/>
        <w:rPr>
          <w:rFonts w:ascii="黑体" w:hAnsi="黑体" w:eastAsia="黑体"/>
          <w:b/>
          <w:color w:val="000000" w:themeColor="text1"/>
          <w:sz w:val="36"/>
          <w:szCs w:val="36"/>
          <w:u w:val="none"/>
        </w:rPr>
      </w:pPr>
      <w:r>
        <w:rPr>
          <w:rFonts w:hint="eastAsia" w:ascii="黑体" w:hAnsi="黑体" w:eastAsia="黑体"/>
          <w:b/>
          <w:color w:val="000000" w:themeColor="text1"/>
          <w:sz w:val="36"/>
          <w:szCs w:val="36"/>
          <w:u w:val="none"/>
        </w:rPr>
        <w:t>科技辅导员科技教育创新成果评分细则</w:t>
      </w:r>
    </w:p>
    <w:p>
      <w:pPr>
        <w:spacing w:line="280" w:lineRule="atLeast"/>
        <w:ind w:left="360"/>
        <w:jc w:val="left"/>
        <w:rPr>
          <w:rFonts w:ascii="黑体" w:hAnsi="黑体" w:eastAsia="黑体"/>
          <w:b/>
          <w:color w:val="000000" w:themeColor="text1"/>
          <w:szCs w:val="21"/>
          <w:u w:val="none"/>
        </w:rPr>
      </w:pPr>
    </w:p>
    <w:p>
      <w:pPr>
        <w:spacing w:line="280" w:lineRule="atLeast"/>
        <w:ind w:left="360"/>
        <w:jc w:val="left"/>
        <w:rPr>
          <w:rFonts w:ascii="黑体" w:hAnsi="黑体" w:eastAsia="黑体"/>
          <w:b/>
          <w:color w:val="000000" w:themeColor="text1"/>
          <w:szCs w:val="21"/>
          <w:u w:val="none"/>
        </w:rPr>
      </w:pPr>
    </w:p>
    <w:tbl>
      <w:tblPr>
        <w:tblStyle w:val="6"/>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80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77" w:type="dxa"/>
            <w:gridSpan w:val="2"/>
            <w:tcBorders>
              <w:top w:val="single" w:color="auto" w:sz="4" w:space="0"/>
              <w:left w:val="single" w:color="auto" w:sz="4" w:space="0"/>
              <w:right w:val="single" w:color="auto" w:sz="4" w:space="0"/>
            </w:tcBorders>
            <w:vAlign w:val="center"/>
          </w:tcPr>
          <w:p>
            <w:pPr>
              <w:spacing w:line="520" w:lineRule="exact"/>
              <w:ind w:firstLine="560" w:firstLineChars="200"/>
              <w:jc w:val="center"/>
              <w:rPr>
                <w:rFonts w:ascii="黑体" w:hAnsi="黑体" w:eastAsia="黑体"/>
                <w:b/>
                <w:color w:val="000000" w:themeColor="text1"/>
                <w:sz w:val="28"/>
                <w:szCs w:val="28"/>
                <w:u w:val="none"/>
              </w:rPr>
            </w:pPr>
            <w:r>
              <w:rPr>
                <w:rFonts w:hint="eastAsia" w:ascii="黑体" w:hAnsi="黑体" w:eastAsia="黑体"/>
                <w:color w:val="000000" w:themeColor="text1"/>
                <w:sz w:val="28"/>
                <w:szCs w:val="28"/>
                <w:u w:val="none"/>
              </w:rPr>
              <w:t>（一）科教制作类项目评审内容及标准</w:t>
            </w:r>
          </w:p>
        </w:tc>
        <w:tc>
          <w:tcPr>
            <w:tcW w:w="1023" w:type="dxa"/>
            <w:tcBorders>
              <w:top w:val="single" w:color="auto" w:sz="4" w:space="0"/>
              <w:left w:val="single" w:color="auto" w:sz="4" w:space="0"/>
              <w:right w:val="single" w:color="auto" w:sz="4" w:space="0"/>
            </w:tcBorders>
            <w:vAlign w:val="center"/>
          </w:tcPr>
          <w:p>
            <w:pPr>
              <w:jc w:val="center"/>
              <w:rPr>
                <w:rFonts w:ascii="黑体" w:hAnsi="黑体" w:eastAsia="黑体"/>
                <w:color w:val="000000" w:themeColor="text1"/>
                <w:sz w:val="24"/>
                <w:szCs w:val="28"/>
                <w:u w:val="none"/>
              </w:rPr>
            </w:pPr>
            <w:r>
              <w:rPr>
                <w:rFonts w:hint="eastAsia" w:ascii="黑体" w:hAnsi="黑体" w:eastAsia="黑体"/>
                <w:color w:val="000000" w:themeColor="text1"/>
                <w:sz w:val="24"/>
                <w:szCs w:val="28"/>
                <w:u w:val="none"/>
              </w:rPr>
              <w:t>分值</w:t>
            </w:r>
          </w:p>
          <w:p>
            <w:pPr>
              <w:jc w:val="left"/>
              <w:rPr>
                <w:rFonts w:ascii="黑体" w:hAnsi="黑体" w:eastAsia="黑体"/>
                <w:color w:val="000000" w:themeColor="text1"/>
                <w:sz w:val="28"/>
                <w:szCs w:val="28"/>
                <w:u w:val="none"/>
              </w:rPr>
            </w:pPr>
            <w:r>
              <w:rPr>
                <w:rFonts w:hint="eastAsia" w:ascii="黑体" w:hAnsi="黑体" w:eastAsia="黑体"/>
                <w:color w:val="000000" w:themeColor="text1"/>
                <w:sz w:val="22"/>
                <w:u w:val="none"/>
              </w:rPr>
              <w:t>（100</w:t>
            </w:r>
            <w:r>
              <w:rPr>
                <w:rFonts w:hint="eastAsia" w:ascii="黑体" w:hAnsi="黑体" w:eastAsia="黑体"/>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思想性</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 xml:space="preserve">作品及研制作品的过程体现出正确的价值观，遵守学术道德规范，符合科学伦理。 </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科学性</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 xml:space="preserve">作品以先进的科学理论或事实作依据，研究方法正确，研制过程符合逻辑，比现有成品更趋合理。 </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创新性</w:t>
            </w:r>
          </w:p>
        </w:tc>
        <w:tc>
          <w:tcPr>
            <w:tcW w:w="8099" w:type="dxa"/>
            <w:tcBorders>
              <w:top w:val="single" w:color="auto" w:sz="4" w:space="0"/>
            </w:tcBorders>
            <w:vAlign w:val="center"/>
          </w:tcPr>
          <w:p>
            <w:pPr>
              <w:spacing w:line="4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解决了前人没有解决或没有完全解决的问题，与现有成品相比，或方法不同，或路线不同，在材料、工艺、手段等方面有显著进步。</w:t>
            </w:r>
          </w:p>
        </w:tc>
        <w:tc>
          <w:tcPr>
            <w:tcW w:w="1023" w:type="dxa"/>
            <w:tcBorders>
              <w:top w:val="single" w:color="auto" w:sz="4" w:space="0"/>
            </w:tcBorders>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78"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实用性</w:t>
            </w:r>
          </w:p>
        </w:tc>
        <w:tc>
          <w:tcPr>
            <w:tcW w:w="8099" w:type="dxa"/>
            <w:vAlign w:val="center"/>
          </w:tcPr>
          <w:p>
            <w:pPr>
              <w:spacing w:line="4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与社会生产生活密切相关，有社会、经济效益或教育教学效果，在对青少年进行科学教育方面有显著进步，具有推广前景。</w:t>
            </w:r>
          </w:p>
        </w:tc>
        <w:tc>
          <w:tcPr>
            <w:tcW w:w="1023" w:type="dxa"/>
            <w:vAlign w:val="center"/>
          </w:tcPr>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20</w:t>
            </w:r>
          </w:p>
        </w:tc>
      </w:tr>
    </w:tbl>
    <w:p>
      <w:pPr>
        <w:spacing w:line="280" w:lineRule="atLeast"/>
        <w:ind w:left="360"/>
        <w:jc w:val="left"/>
        <w:rPr>
          <w:rFonts w:ascii="黑体" w:hAnsi="黑体" w:eastAsia="黑体"/>
          <w:b/>
          <w:color w:val="000000" w:themeColor="text1"/>
          <w:szCs w:val="21"/>
          <w:u w:val="none"/>
        </w:rPr>
      </w:pPr>
    </w:p>
    <w:p>
      <w:pPr>
        <w:spacing w:line="280" w:lineRule="atLeast"/>
        <w:ind w:left="360"/>
        <w:jc w:val="left"/>
        <w:rPr>
          <w:rFonts w:ascii="黑体" w:hAnsi="黑体" w:eastAsia="黑体"/>
          <w:b/>
          <w:color w:val="000000" w:themeColor="text1"/>
          <w:szCs w:val="21"/>
          <w:u w:val="none"/>
        </w:rPr>
      </w:pPr>
    </w:p>
    <w:tbl>
      <w:tblPr>
        <w:tblStyle w:val="6"/>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793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blHeader/>
          <w:jc w:val="center"/>
        </w:trPr>
        <w:tc>
          <w:tcPr>
            <w:tcW w:w="8990" w:type="dxa"/>
            <w:gridSpan w:val="2"/>
            <w:vAlign w:val="center"/>
          </w:tcPr>
          <w:p>
            <w:pPr>
              <w:spacing w:line="520" w:lineRule="exact"/>
              <w:ind w:firstLine="560" w:firstLineChars="200"/>
              <w:jc w:val="center"/>
              <w:rPr>
                <w:rFonts w:ascii="仿宋" w:hAnsi="仿宋" w:eastAsia="仿宋" w:cs="仿宋"/>
                <w:color w:val="000000" w:themeColor="text1"/>
                <w:sz w:val="28"/>
                <w:szCs w:val="28"/>
                <w:u w:val="none"/>
              </w:rPr>
            </w:pPr>
            <w:r>
              <w:rPr>
                <w:rFonts w:hint="eastAsia" w:ascii="黑体" w:hAnsi="黑体" w:eastAsia="黑体"/>
                <w:color w:val="000000" w:themeColor="text1"/>
                <w:sz w:val="28"/>
                <w:szCs w:val="28"/>
                <w:u w:val="none"/>
              </w:rPr>
              <w:t>(二)科技教育方案类项目评审内容及标准</w:t>
            </w:r>
          </w:p>
        </w:tc>
        <w:tc>
          <w:tcPr>
            <w:tcW w:w="1006" w:type="dxa"/>
            <w:vAlign w:val="center"/>
          </w:tcPr>
          <w:p>
            <w:pPr>
              <w:jc w:val="center"/>
              <w:rPr>
                <w:rFonts w:ascii="黑体" w:hAnsi="黑体" w:eastAsia="黑体"/>
                <w:color w:val="000000" w:themeColor="text1"/>
                <w:sz w:val="24"/>
                <w:szCs w:val="28"/>
                <w:u w:val="none"/>
              </w:rPr>
            </w:pPr>
            <w:r>
              <w:rPr>
                <w:rFonts w:hint="eastAsia" w:ascii="黑体" w:hAnsi="黑体" w:eastAsia="黑体"/>
                <w:color w:val="000000" w:themeColor="text1"/>
                <w:sz w:val="24"/>
                <w:szCs w:val="28"/>
                <w:u w:val="none"/>
              </w:rPr>
              <w:t>分值</w:t>
            </w:r>
          </w:p>
          <w:p>
            <w:pPr>
              <w:spacing w:line="440" w:lineRule="exact"/>
              <w:jc w:val="center"/>
              <w:rPr>
                <w:rFonts w:ascii="黑体" w:hAnsi="黑体" w:eastAsia="黑体"/>
                <w:color w:val="000000" w:themeColor="text1"/>
                <w:sz w:val="28"/>
                <w:szCs w:val="28"/>
                <w:u w:val="none"/>
              </w:rPr>
            </w:pPr>
            <w:r>
              <w:rPr>
                <w:rFonts w:hint="eastAsia" w:ascii="黑体" w:hAnsi="黑体" w:eastAsia="黑体"/>
                <w:color w:val="000000" w:themeColor="text1"/>
                <w:sz w:val="22"/>
                <w:u w:val="none"/>
              </w:rPr>
              <w:t>（100</w:t>
            </w:r>
            <w:r>
              <w:rPr>
                <w:rFonts w:hint="eastAsia" w:ascii="黑体" w:hAnsi="黑体" w:eastAsia="黑体"/>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056"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科学性</w:t>
            </w:r>
          </w:p>
        </w:tc>
        <w:tc>
          <w:tcPr>
            <w:tcW w:w="7934" w:type="dxa"/>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1.方案所述概念和原理不违背自然科学、社会科学、思维科学、数学、技术和工程学等所涵盖的基本规律。</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2.符合科技教育活动的基本规律。</w:t>
            </w:r>
          </w:p>
        </w:tc>
        <w:tc>
          <w:tcPr>
            <w:tcW w:w="1006" w:type="dxa"/>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1056"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教育性</w:t>
            </w:r>
          </w:p>
        </w:tc>
        <w:tc>
          <w:tcPr>
            <w:tcW w:w="7934" w:type="dxa"/>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1.方案的活动目标明确，并与实现方法和手段相匹配。</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2.能激发青少年的科学兴趣、促进青少年主动学习，有利于青少年体验和理解科学、培养科学精神和创新能力。</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 xml:space="preserve">3.能让青少年有较大的思考和实践空间、经历科学探究的完整过程，能启发青少年对科技发展与人类生活、社会发展关系的思考。 </w:t>
            </w:r>
          </w:p>
        </w:tc>
        <w:tc>
          <w:tcPr>
            <w:tcW w:w="1006" w:type="dxa"/>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56"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创新性</w:t>
            </w:r>
          </w:p>
        </w:tc>
        <w:tc>
          <w:tcPr>
            <w:tcW w:w="7934" w:type="dxa"/>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1.方案体现先进的科技教育理念；内容、过程或方法设计有创意。</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2.教学或活动构思新颖、巧妙、独特；善于运用新技术手段。</w:t>
            </w:r>
          </w:p>
        </w:tc>
        <w:tc>
          <w:tcPr>
            <w:tcW w:w="1006" w:type="dxa"/>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056" w:type="dxa"/>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可行性</w:t>
            </w:r>
          </w:p>
        </w:tc>
        <w:tc>
          <w:tcPr>
            <w:tcW w:w="7934" w:type="dxa"/>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1.符合方案所覆盖对象的知识、能力和认知水平。</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2.具备方案实施的必备条件。</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3.符合当地科技、教育、经济和社会发展水平，便于在科技教育教学活动中实施。</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4.不增加青少年的负担。</w:t>
            </w:r>
          </w:p>
        </w:tc>
        <w:tc>
          <w:tcPr>
            <w:tcW w:w="1006" w:type="dxa"/>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示范性</w:t>
            </w:r>
          </w:p>
        </w:tc>
        <w:tc>
          <w:tcPr>
            <w:tcW w:w="79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1.具有鲜明的时代特征，能体现当代科技发展方向和科技教育诉求。</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2.着重解决青少年现实生活中所面临的具体问题，便于推广普及。</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3.方案写作规范，逻辑清晰，重点难点表述清楚。</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完整性</w:t>
            </w:r>
          </w:p>
        </w:tc>
        <w:tc>
          <w:tcPr>
            <w:tcW w:w="79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1.活动过程连续、完整；实施步骤、阶段清晰、明确。</w:t>
            </w:r>
          </w:p>
          <w:p>
            <w:pPr>
              <w:spacing w:line="380" w:lineRule="exact"/>
              <w:rPr>
                <w:rFonts w:ascii="仿宋" w:hAnsi="仿宋" w:eastAsia="仿宋" w:cs="仿宋"/>
                <w:color w:val="000000" w:themeColor="text1"/>
                <w:sz w:val="28"/>
                <w:szCs w:val="21"/>
                <w:u w:val="none"/>
              </w:rPr>
            </w:pPr>
            <w:r>
              <w:rPr>
                <w:rFonts w:hint="eastAsia" w:ascii="仿宋" w:hAnsi="仿宋" w:eastAsia="仿宋" w:cs="仿宋"/>
                <w:color w:val="000000" w:themeColor="text1"/>
                <w:sz w:val="28"/>
                <w:szCs w:val="21"/>
                <w:u w:val="none"/>
              </w:rPr>
              <w:t>2.对实施过程中可能出现的困难及问题有预估和解决措施。</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10</w:t>
            </w:r>
          </w:p>
        </w:tc>
      </w:tr>
    </w:tbl>
    <w:p>
      <w:pPr>
        <w:widowControl/>
        <w:ind w:firstLine="620" w:firstLineChars="200"/>
        <w:rPr>
          <w:rFonts w:ascii="仿宋_GB2312" w:hAnsi="宋体" w:eastAsia="仿宋_GB2312" w:cs="仿宋_GB2312"/>
          <w:color w:val="000000" w:themeColor="text1"/>
          <w:kern w:val="0"/>
          <w:sz w:val="31"/>
          <w:szCs w:val="31"/>
          <w:u w:val="none"/>
        </w:rPr>
      </w:pPr>
    </w:p>
    <w:p>
      <w:pPr>
        <w:widowControl/>
        <w:ind w:firstLine="420" w:firstLineChars="200"/>
        <w:rPr>
          <w:color w:val="000000" w:themeColor="text1"/>
          <w:u w:val="none"/>
        </w:rPr>
      </w:pPr>
    </w:p>
    <w:p>
      <w:pPr>
        <w:widowControl/>
        <w:jc w:val="left"/>
        <w:rPr>
          <w:rFonts w:hint="eastAsia" w:ascii="黑体" w:hAnsi="黑体" w:eastAsia="黑体" w:cs="黑体"/>
          <w:color w:val="000000" w:themeColor="text1"/>
          <w:kern w:val="0"/>
          <w:sz w:val="28"/>
          <w:szCs w:val="28"/>
          <w:u w:val="none"/>
        </w:rPr>
      </w:pPr>
    </w:p>
    <w:p>
      <w:pPr>
        <w:widowControl/>
        <w:jc w:val="left"/>
        <w:rPr>
          <w:rFonts w:ascii="黑体" w:hAnsi="黑体" w:eastAsia="黑体" w:cs="黑体"/>
          <w:color w:val="000000" w:themeColor="text1"/>
          <w:kern w:val="0"/>
          <w:sz w:val="28"/>
          <w:szCs w:val="28"/>
          <w:u w:val="none"/>
        </w:rPr>
      </w:pPr>
      <w:r>
        <w:rPr>
          <w:rFonts w:hint="eastAsia" w:ascii="黑体" w:hAnsi="黑体" w:eastAsia="黑体" w:cs="黑体"/>
          <w:color w:val="000000" w:themeColor="text1"/>
          <w:kern w:val="0"/>
          <w:sz w:val="28"/>
          <w:szCs w:val="28"/>
          <w:u w:val="none"/>
        </w:rPr>
        <w:t>附件2.3</w:t>
      </w:r>
    </w:p>
    <w:p>
      <w:pPr>
        <w:widowControl/>
        <w:autoSpaceDE w:val="0"/>
        <w:autoSpaceDN w:val="0"/>
        <w:spacing w:line="580" w:lineRule="exact"/>
        <w:jc w:val="center"/>
        <w:textAlignment w:val="bottom"/>
        <w:rPr>
          <w:rFonts w:ascii="黑体" w:hAnsi="黑体" w:eastAsia="黑体" w:cs="方正小标宋简体"/>
          <w:b/>
          <w:bCs/>
          <w:color w:val="000000" w:themeColor="text1"/>
          <w:sz w:val="36"/>
          <w:szCs w:val="36"/>
          <w:u w:val="none"/>
        </w:rPr>
      </w:pPr>
      <w:r>
        <w:rPr>
          <w:rFonts w:hint="eastAsia" w:ascii="黑体" w:hAnsi="黑体" w:eastAsia="黑体" w:cs="方正小标宋简体"/>
          <w:b/>
          <w:bCs/>
          <w:color w:val="000000" w:themeColor="text1"/>
          <w:sz w:val="36"/>
          <w:szCs w:val="36"/>
          <w:u w:val="none"/>
        </w:rPr>
        <w:t>青少年科技实践活动比赛规则和评分细则</w:t>
      </w:r>
    </w:p>
    <w:p>
      <w:pPr>
        <w:spacing w:line="580" w:lineRule="exact"/>
        <w:ind w:firstLine="659" w:firstLineChars="206"/>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青少年科技实践活动是青少年以小组、班级或学校、校外教育机构等组织名义，围绕某一主题在课外活动、研究性学习或社会实践活动中开展的具有一定教育目的和科普意义的综合性、群体性科技实践活动。</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 xml:space="preserve">一、活动学科分类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1. 物质科学：研究物质及其运动和变化规律。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2. 生命科学：研究生命现象、生命活动的本质、特征和发生、发展规律，以及各种生物之间和生物与环境之间相互关系。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3. 地球环境与宇宙科学：研究地球与宇宙中的有关现象、事物和规律，人类与地球环境、地球与宇宙的关系等。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4. 技术与工程：技术创新；将科学技术应用于生产和生活，综合设计与开发制作以解决实际问题。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5. 其他：不属于上述四类学科的其他科技内容的实践活动。      </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 xml:space="preserve">二、申报者    </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参与科技实践活动的在校小学、中学（包括中等师范学校、专业学校、职业学校、技工学校）的学生群体，形成科技实践活动成果者，均可以实施群体或小组的名义，向当地竞赛 组织机构申报优秀科技实践活动。指导老师或指导机构不得以申报者的身份出现。</w:t>
      </w:r>
    </w:p>
    <w:p>
      <w:pPr>
        <w:spacing w:line="580" w:lineRule="exact"/>
        <w:ind w:firstLine="643" w:firstLineChars="200"/>
        <w:rPr>
          <w:rFonts w:ascii="仿宋" w:hAnsi="仿宋" w:eastAsia="仿宋" w:cs="仿宋"/>
          <w:b/>
          <w:color w:val="000000" w:themeColor="text1"/>
          <w:sz w:val="32"/>
          <w:szCs w:val="32"/>
          <w:u w:val="none"/>
        </w:rPr>
      </w:pPr>
      <w:r>
        <w:rPr>
          <w:rFonts w:hint="eastAsia" w:ascii="黑体" w:hAnsi="黑体" w:eastAsia="黑体" w:cs="黑体"/>
          <w:b/>
          <w:color w:val="000000" w:themeColor="text1"/>
          <w:sz w:val="32"/>
          <w:szCs w:val="32"/>
          <w:u w:val="none"/>
        </w:rPr>
        <w:t xml:space="preserve">三、优秀科技实践活动必须具备的条件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 明确的选题目的。所设计的活动，主题应根据当地的条件和可行性，有利于推动青少 年科技活动的普及；有利于青少年通过活动学习科技知识、科学方法，培养科学思想和科学精神；对当地教育、生产、经济和科学文化等其中一方面或几方面的发展有一定的意义。</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2. 完整的实施过程。活动在实施时，有系统完整的活动计划、进度安排、组织方法、实施步骤和总结评价。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3. 完整的活动内容。包括活动计划、活动记录（时间、地点、内容、参加人、参加人数）、 活动照片、新闻报道等。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4. 确切的实施结果。由活动负责人（或主要参与者）以文字的形式，将活动结果叙述清楚。文字应简练，可根据实际情况辅以必要的图片加以说明。在上报之前，各地应对该结果的可靠性加以确认。对于学校以上的实施单位，参加活动的学生应占学生总数的30%以上。      </w:t>
      </w:r>
    </w:p>
    <w:p>
      <w:pPr>
        <w:spacing w:line="580" w:lineRule="exact"/>
        <w:ind w:firstLine="57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5. 实际收获和体会。包括青少年参加活动的体会、活动的宣传教育覆盖面，活动体现的社会效益，对今后有关工作的建议等。</w:t>
      </w:r>
    </w:p>
    <w:p>
      <w:pPr>
        <w:spacing w:line="580" w:lineRule="exact"/>
        <w:ind w:firstLine="643" w:firstLineChars="200"/>
        <w:rPr>
          <w:rFonts w:ascii="仿宋" w:hAnsi="仿宋" w:eastAsia="仿宋" w:cs="仿宋"/>
          <w:b/>
          <w:color w:val="000000" w:themeColor="text1"/>
          <w:sz w:val="32"/>
          <w:szCs w:val="32"/>
          <w:u w:val="none"/>
        </w:rPr>
      </w:pPr>
      <w:r>
        <w:rPr>
          <w:rFonts w:hint="eastAsia" w:ascii="黑体" w:hAnsi="黑体" w:eastAsia="黑体" w:cs="黑体"/>
          <w:b/>
          <w:color w:val="000000" w:themeColor="text1"/>
          <w:sz w:val="32"/>
          <w:szCs w:val="32"/>
          <w:u w:val="none"/>
        </w:rPr>
        <w:t xml:space="preserve">四、申报材料     </w:t>
      </w:r>
    </w:p>
    <w:p>
      <w:pPr>
        <w:spacing w:line="580" w:lineRule="exact"/>
        <w:ind w:firstLine="480" w:firstLineChars="15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1.</w:t>
      </w:r>
      <w:r>
        <w:rPr>
          <w:rFonts w:hint="eastAsia" w:ascii="仿宋" w:hAnsi="仿宋" w:eastAsia="仿宋" w:cs="仿宋"/>
          <w:color w:val="000000" w:themeColor="text1"/>
          <w:sz w:val="32"/>
          <w:szCs w:val="32"/>
          <w:u w:val="none"/>
        </w:rPr>
        <w:t>申报书：必须是大赛组委会秘书处提供的当年的标准申报书。</w:t>
      </w:r>
    </w:p>
    <w:p>
      <w:pPr>
        <w:spacing w:line="580" w:lineRule="exact"/>
        <w:ind w:firstLine="480" w:firstLineChars="150"/>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2.</w:t>
      </w:r>
      <w:r>
        <w:rPr>
          <w:rFonts w:hint="eastAsia" w:ascii="仿宋" w:hAnsi="仿宋" w:eastAsia="仿宋" w:cs="仿宋"/>
          <w:color w:val="000000" w:themeColor="text1"/>
          <w:sz w:val="32"/>
          <w:szCs w:val="32"/>
          <w:u w:val="none"/>
        </w:rPr>
        <w:t xml:space="preserve">活动报告及附件：活动报告字数应在1万字以内，由活动组织者（或主要参与者）以文字的形式，将活动选题、设计、准备、实施、成果、总结反思或建议叙述清楚。可附相关图片、学生活动成果或体会、有关活动成效的评估报告或新闻报道等。附件大小不超过5MB。 </w:t>
      </w:r>
    </w:p>
    <w:p>
      <w:pPr>
        <w:widowControl/>
        <w:ind w:firstLine="620" w:firstLineChars="200"/>
        <w:rPr>
          <w:rFonts w:hint="eastAsia" w:ascii="仿宋_GB2312" w:hAnsi="宋体" w:eastAsia="仿宋_GB2312" w:cs="仿宋_GB2312"/>
          <w:color w:val="000000" w:themeColor="text1"/>
          <w:kern w:val="0"/>
          <w:sz w:val="31"/>
          <w:szCs w:val="31"/>
          <w:u w:val="none"/>
          <w:lang w:val="en-US" w:eastAsia="zh-CN"/>
        </w:rPr>
      </w:pPr>
      <w:r>
        <w:rPr>
          <w:rFonts w:hint="eastAsia" w:ascii="仿宋_GB2312" w:hAnsi="宋体" w:eastAsia="仿宋_GB2312" w:cs="仿宋_GB2312"/>
          <w:color w:val="000000" w:themeColor="text1"/>
          <w:kern w:val="0"/>
          <w:sz w:val="31"/>
          <w:szCs w:val="31"/>
          <w:u w:val="none"/>
          <w:lang w:val="en-US" w:eastAsia="zh-CN"/>
        </w:rPr>
        <w:t>3.查重报告。</w:t>
      </w:r>
      <w:r>
        <w:rPr>
          <w:rFonts w:ascii="仿宋_GB2312" w:hAnsi="宋体" w:eastAsia="仿宋_GB2312" w:cs="仿宋_GB2312"/>
          <w:color w:val="000000" w:themeColor="text1"/>
          <w:kern w:val="0"/>
          <w:sz w:val="31"/>
          <w:szCs w:val="31"/>
          <w:u w:val="none"/>
        </w:rPr>
        <w:t>每名申报者应</w:t>
      </w:r>
      <w:r>
        <w:rPr>
          <w:rFonts w:hint="eastAsia" w:ascii="仿宋_GB2312" w:hAnsi="宋体" w:eastAsia="仿宋_GB2312" w:cs="仿宋_GB2312"/>
          <w:color w:val="000000" w:themeColor="text1"/>
          <w:kern w:val="0"/>
          <w:sz w:val="31"/>
          <w:szCs w:val="31"/>
          <w:u w:val="none"/>
          <w:lang w:val="en-US" w:eastAsia="zh-CN"/>
        </w:rPr>
        <w:t>对已经完成的</w:t>
      </w:r>
      <w:r>
        <w:rPr>
          <w:rFonts w:hint="eastAsia" w:ascii="仿宋" w:hAnsi="仿宋" w:eastAsia="仿宋" w:cs="仿宋"/>
          <w:color w:val="000000" w:themeColor="text1"/>
          <w:sz w:val="32"/>
          <w:szCs w:val="32"/>
          <w:u w:val="none"/>
        </w:rPr>
        <w:t>活动报告</w:t>
      </w:r>
      <w:r>
        <w:rPr>
          <w:rFonts w:hint="eastAsia" w:ascii="仿宋_GB2312" w:hAnsi="宋体" w:eastAsia="仿宋_GB2312" w:cs="仿宋_GB2312"/>
          <w:color w:val="000000" w:themeColor="text1"/>
          <w:kern w:val="0"/>
          <w:sz w:val="31"/>
          <w:szCs w:val="31"/>
          <w:u w:val="none"/>
          <w:lang w:val="en-US" w:eastAsia="zh-CN"/>
        </w:rPr>
        <w:t>（研究报告）进行查重：</w:t>
      </w:r>
      <w:r>
        <w:rPr>
          <w:rFonts w:ascii="仿宋_GB2312" w:hAnsi="宋体" w:eastAsia="仿宋_GB2312" w:cs="仿宋_GB2312"/>
          <w:color w:val="000000" w:themeColor="text1"/>
          <w:kern w:val="0"/>
          <w:sz w:val="31"/>
          <w:szCs w:val="31"/>
          <w:u w:val="none"/>
        </w:rPr>
        <w:t>在</w:t>
      </w:r>
      <w:r>
        <w:rPr>
          <w:rFonts w:hint="eastAsia" w:ascii="仿宋_GB2312" w:hAnsi="宋体" w:eastAsia="仿宋_GB2312" w:cs="仿宋_GB2312"/>
          <w:color w:val="000000" w:themeColor="text1"/>
          <w:kern w:val="0"/>
          <w:sz w:val="31"/>
          <w:szCs w:val="31"/>
          <w:u w:val="none"/>
        </w:rPr>
        <w:t>中国知网</w:t>
      </w:r>
      <w:r>
        <w:rPr>
          <w:rFonts w:hint="eastAsia" w:ascii="仿宋_GB2312" w:hAnsi="宋体" w:eastAsia="仿宋_GB2312" w:cs="仿宋_GB2312"/>
          <w:color w:val="000000" w:themeColor="text1"/>
          <w:kern w:val="0"/>
          <w:sz w:val="31"/>
          <w:szCs w:val="31"/>
          <w:u w:val="none"/>
          <w:lang w:val="en-US" w:eastAsia="zh-CN"/>
        </w:rPr>
        <w:t>首页</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网址：</w:t>
      </w:r>
      <w:r>
        <w:rPr>
          <w:rFonts w:hint="eastAsia" w:ascii="仿宋_GB2312" w:hAnsi="宋体" w:eastAsia="仿宋_GB2312" w:cs="仿宋_GB2312"/>
          <w:color w:val="000000" w:themeColor="text1"/>
          <w:kern w:val="0"/>
          <w:sz w:val="31"/>
          <w:szCs w:val="31"/>
          <w:u w:val="none"/>
        </w:rPr>
        <w:t>https://www.cnki.net/</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rPr>
        <w:t xml:space="preserve"> </w:t>
      </w:r>
      <w:r>
        <w:rPr>
          <w:rFonts w:hint="eastAsia" w:ascii="仿宋_GB2312" w:hAnsi="宋体" w:eastAsia="仿宋_GB2312" w:cs="仿宋_GB2312"/>
          <w:color w:val="000000" w:themeColor="text1"/>
          <w:kern w:val="0"/>
          <w:sz w:val="31"/>
          <w:szCs w:val="31"/>
          <w:u w:val="none"/>
          <w:lang w:val="en-US" w:eastAsia="zh-CN"/>
        </w:rPr>
        <w:t>点击进入“个人查重服务”，上传</w:t>
      </w:r>
      <w:r>
        <w:rPr>
          <w:rFonts w:hint="eastAsia" w:ascii="仿宋" w:hAnsi="仿宋" w:eastAsia="仿宋" w:cs="仿宋"/>
          <w:color w:val="000000" w:themeColor="text1"/>
          <w:sz w:val="32"/>
          <w:szCs w:val="32"/>
          <w:u w:val="none"/>
        </w:rPr>
        <w:t>活动报告</w:t>
      </w:r>
      <w:r>
        <w:rPr>
          <w:rFonts w:hint="eastAsia" w:ascii="仿宋_GB2312" w:hAnsi="宋体" w:eastAsia="仿宋_GB2312" w:cs="仿宋_GB2312"/>
          <w:color w:val="000000" w:themeColor="text1"/>
          <w:kern w:val="0"/>
          <w:sz w:val="31"/>
          <w:szCs w:val="31"/>
          <w:u w:val="none"/>
          <w:lang w:val="en-US" w:eastAsia="zh-CN"/>
        </w:rPr>
        <w:t>（研究报告），生成查重</w:t>
      </w:r>
      <w:r>
        <w:rPr>
          <w:rFonts w:ascii="仿宋_GB2312" w:hAnsi="宋体" w:eastAsia="仿宋_GB2312" w:cs="仿宋_GB2312"/>
          <w:color w:val="000000" w:themeColor="text1"/>
          <w:kern w:val="0"/>
          <w:sz w:val="31"/>
          <w:szCs w:val="31"/>
          <w:u w:val="none"/>
        </w:rPr>
        <w:t>报告</w:t>
      </w:r>
      <w:r>
        <w:rPr>
          <w:rFonts w:hint="eastAsia" w:ascii="仿宋_GB2312" w:hAnsi="宋体" w:eastAsia="仿宋_GB2312" w:cs="仿宋_GB2312"/>
          <w:color w:val="000000" w:themeColor="text1"/>
          <w:kern w:val="0"/>
          <w:sz w:val="31"/>
          <w:szCs w:val="31"/>
          <w:u w:val="none"/>
          <w:lang w:eastAsia="zh-CN"/>
        </w:rPr>
        <w:t>，</w:t>
      </w:r>
      <w:r>
        <w:rPr>
          <w:rFonts w:hint="eastAsia" w:ascii="仿宋_GB2312" w:hAnsi="宋体" w:eastAsia="仿宋_GB2312" w:cs="仿宋_GB2312"/>
          <w:color w:val="000000" w:themeColor="text1"/>
          <w:kern w:val="0"/>
          <w:sz w:val="31"/>
          <w:szCs w:val="31"/>
          <w:u w:val="none"/>
          <w:lang w:val="en-US" w:eastAsia="zh-CN"/>
        </w:rPr>
        <w:t>查重报告要求</w:t>
      </w:r>
      <w:r>
        <w:rPr>
          <w:rFonts w:hint="eastAsia" w:ascii="仿宋_GB2312" w:hAnsi="宋体" w:eastAsia="仿宋_GB2312" w:cs="仿宋_GB2312"/>
          <w:color w:val="000000" w:themeColor="text1"/>
          <w:kern w:val="0"/>
          <w:sz w:val="31"/>
          <w:szCs w:val="31"/>
          <w:u w:val="none"/>
        </w:rPr>
        <w:t>内容复制重复比率原则上不得超过20%</w:t>
      </w:r>
      <w:r>
        <w:rPr>
          <w:rFonts w:hint="eastAsia" w:ascii="仿宋_GB2312" w:hAnsi="宋体" w:eastAsia="仿宋_GB2312" w:cs="仿宋_GB2312"/>
          <w:color w:val="000000" w:themeColor="text1"/>
          <w:kern w:val="0"/>
          <w:sz w:val="31"/>
          <w:szCs w:val="31"/>
          <w:u w:val="none"/>
          <w:lang w:eastAsia="zh-CN"/>
        </w:rPr>
        <w:t>。</w:t>
      </w:r>
    </w:p>
    <w:p>
      <w:pPr>
        <w:spacing w:line="580" w:lineRule="exact"/>
        <w:ind w:firstLine="480" w:firstLineChars="150"/>
        <w:rPr>
          <w:rFonts w:hint="eastAsia" w:ascii="仿宋" w:hAnsi="仿宋" w:eastAsia="仿宋" w:cs="仿宋"/>
          <w:color w:val="000000" w:themeColor="text1"/>
          <w:sz w:val="32"/>
          <w:szCs w:val="32"/>
          <w:u w:val="none"/>
        </w:rPr>
      </w:pP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五、申报办法</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(1) 优秀活动奖的申报和推荐由各设区市根据有关标准和限额，按市级评选的排序于竞赛当年向主办单位申报和推荐。同时实行网上申报，申报者须凭下发的授权号在“江西省青少年科技创新活动服务平台”进行网上申报,并在规定的时间内完成所有申报。      </w:t>
      </w:r>
    </w:p>
    <w:p>
      <w:pPr>
        <w:spacing w:line="580" w:lineRule="exact"/>
        <w:ind w:firstLine="707" w:firstLineChars="221"/>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 推荐材料：申报表、科技实践活动报告需按要求邮寄至组委会【原始材料（活动记录、照片、录像等）和新闻报道材料作为附件（三项材料缺少任何一项都将取消参赛资格，提交的网上申报与纸质版申报资料保持一致）】一份即可。</w:t>
      </w:r>
    </w:p>
    <w:p>
      <w:pPr>
        <w:spacing w:line="580" w:lineRule="exact"/>
        <w:ind w:firstLine="643" w:firstLineChars="200"/>
        <w:rPr>
          <w:rFonts w:ascii="黑体" w:hAnsi="黑体" w:eastAsia="黑体" w:cs="黑体"/>
          <w:color w:val="000000" w:themeColor="text1"/>
          <w:sz w:val="32"/>
          <w:szCs w:val="32"/>
          <w:u w:val="none"/>
        </w:rPr>
      </w:pPr>
      <w:r>
        <w:rPr>
          <w:rFonts w:hint="eastAsia" w:ascii="黑体" w:hAnsi="黑体" w:eastAsia="黑体" w:cs="黑体"/>
          <w:b/>
          <w:color w:val="000000" w:themeColor="text1"/>
          <w:sz w:val="32"/>
          <w:szCs w:val="32"/>
          <w:u w:val="none"/>
        </w:rPr>
        <w:t xml:space="preserve">六、评审标准   </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1.示范性：活动选题、活动设计理念和组织形式有创新和示范作用。</w:t>
      </w:r>
    </w:p>
    <w:p>
      <w:pPr>
        <w:spacing w:line="540" w:lineRule="exact"/>
        <w:ind w:firstLine="640" w:firstLineChars="200"/>
        <w:jc w:val="left"/>
        <w:rPr>
          <w:rFonts w:ascii="仿宋_GB2312" w:hAnsi="仿宋" w:eastAsia="仿宋_GB2312"/>
          <w:color w:val="000000" w:themeColor="text1"/>
          <w:sz w:val="32"/>
          <w:szCs w:val="32"/>
          <w:u w:val="none"/>
        </w:rPr>
      </w:pPr>
      <w:r>
        <w:rPr>
          <w:rFonts w:hint="eastAsia" w:ascii="仿宋" w:hAnsi="仿宋" w:eastAsia="仿宋" w:cs="仿宋"/>
          <w:color w:val="000000" w:themeColor="text1"/>
          <w:sz w:val="32"/>
          <w:szCs w:val="32"/>
          <w:u w:val="none"/>
        </w:rPr>
        <w:t>2. 教育性：活动内容和形式符合参与学生的学习发展需求，促进学生科学素质提高，增强学生的社会责任感。</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 完整性：活动计划和活动报告内容完整、条理清晰，活动成果明确突出并进行了实践成果的交流总结。</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七、表彰和奖励</w:t>
      </w:r>
    </w:p>
    <w:p>
      <w:pPr>
        <w:pStyle w:val="2"/>
        <w:spacing w:line="580" w:lineRule="exact"/>
        <w:ind w:firstLine="48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大赛评选出一、二、三等奖，</w:t>
      </w:r>
      <w:r>
        <w:rPr>
          <w:rFonts w:hint="eastAsia" w:ascii="仿宋" w:hAnsi="仿宋" w:eastAsia="仿宋" w:cs="仿宋"/>
          <w:color w:val="000000" w:themeColor="text1"/>
          <w:kern w:val="0"/>
          <w:sz w:val="32"/>
          <w:szCs w:val="32"/>
          <w:u w:val="none"/>
          <w:lang w:val="en-US" w:eastAsia="zh-CN"/>
        </w:rPr>
        <w:t>参加省赛作品的约80%将被评选为</w:t>
      </w:r>
      <w:r>
        <w:rPr>
          <w:rFonts w:hint="eastAsia" w:ascii="仿宋" w:hAnsi="仿宋" w:eastAsia="仿宋" w:cs="仿宋"/>
          <w:color w:val="000000" w:themeColor="text1"/>
          <w:kern w:val="0"/>
          <w:sz w:val="32"/>
          <w:szCs w:val="32"/>
          <w:u w:val="none"/>
        </w:rPr>
        <w:t>一、二、三等奖</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lang w:val="en-US" w:eastAsia="zh-CN"/>
        </w:rPr>
        <w:t>其中，</w:t>
      </w:r>
      <w:r>
        <w:rPr>
          <w:rFonts w:hint="eastAsia" w:ascii="仿宋" w:hAnsi="仿宋" w:eastAsia="仿宋" w:cs="仿宋"/>
          <w:color w:val="000000" w:themeColor="text1"/>
          <w:kern w:val="0"/>
          <w:sz w:val="32"/>
          <w:szCs w:val="32"/>
          <w:u w:val="none"/>
        </w:rPr>
        <w:t>一</w:t>
      </w:r>
      <w:r>
        <w:rPr>
          <w:rFonts w:hint="eastAsia" w:ascii="仿宋" w:hAnsi="仿宋" w:eastAsia="仿宋" w:cs="仿宋"/>
          <w:color w:val="000000" w:themeColor="text1"/>
          <w:kern w:val="0"/>
          <w:sz w:val="32"/>
          <w:szCs w:val="32"/>
          <w:u w:val="none"/>
          <w:lang w:val="en-US" w:eastAsia="zh-CN"/>
        </w:rPr>
        <w:t>等奖</w:t>
      </w:r>
      <w:r>
        <w:rPr>
          <w:rFonts w:hint="eastAsia" w:ascii="仿宋" w:hAnsi="仿宋" w:eastAsia="仿宋" w:cs="仿宋"/>
          <w:color w:val="000000" w:themeColor="text1"/>
          <w:kern w:val="0"/>
          <w:sz w:val="32"/>
          <w:szCs w:val="32"/>
          <w:u w:val="none"/>
        </w:rPr>
        <w:t>15%</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rPr>
        <w:t>二</w:t>
      </w:r>
      <w:r>
        <w:rPr>
          <w:rFonts w:hint="eastAsia" w:ascii="仿宋" w:hAnsi="仿宋" w:eastAsia="仿宋" w:cs="仿宋"/>
          <w:color w:val="000000" w:themeColor="text1"/>
          <w:kern w:val="0"/>
          <w:sz w:val="32"/>
          <w:szCs w:val="32"/>
          <w:u w:val="none"/>
          <w:lang w:val="en-US" w:eastAsia="zh-CN"/>
        </w:rPr>
        <w:t>等奖</w:t>
      </w:r>
      <w:r>
        <w:rPr>
          <w:rFonts w:hint="eastAsia" w:ascii="仿宋" w:hAnsi="仿宋" w:eastAsia="仿宋" w:cs="仿宋"/>
          <w:color w:val="000000" w:themeColor="text1"/>
          <w:kern w:val="0"/>
          <w:sz w:val="32"/>
          <w:szCs w:val="32"/>
          <w:u w:val="none"/>
        </w:rPr>
        <w:t>35%、</w:t>
      </w:r>
      <w:r>
        <w:rPr>
          <w:rFonts w:hint="eastAsia" w:ascii="仿宋" w:hAnsi="仿宋" w:eastAsia="仿宋" w:cs="仿宋"/>
          <w:color w:val="000000" w:themeColor="text1"/>
          <w:kern w:val="0"/>
          <w:sz w:val="32"/>
          <w:szCs w:val="32"/>
          <w:u w:val="none"/>
          <w:lang w:val="en-US" w:eastAsia="zh-CN"/>
        </w:rPr>
        <w:t>三等奖</w:t>
      </w:r>
      <w:r>
        <w:rPr>
          <w:rFonts w:hint="eastAsia" w:ascii="仿宋" w:hAnsi="仿宋" w:eastAsia="仿宋" w:cs="仿宋"/>
          <w:color w:val="000000" w:themeColor="text1"/>
          <w:kern w:val="0"/>
          <w:sz w:val="32"/>
          <w:szCs w:val="32"/>
          <w:u w:val="none"/>
        </w:rPr>
        <w:t>50%</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sz w:val="32"/>
          <w:szCs w:val="32"/>
          <w:u w:val="none"/>
        </w:rPr>
        <w:t>由组委会颁发获奖证书。择优向全国申报，参加全国评比。</w:t>
      </w:r>
    </w:p>
    <w:p>
      <w:pPr>
        <w:spacing w:line="700" w:lineRule="exact"/>
        <w:jc w:val="center"/>
        <w:rPr>
          <w:rFonts w:ascii="方正小标宋简体" w:hAnsi="黑体" w:eastAsia="方正小标宋简体"/>
          <w:color w:val="000000" w:themeColor="text1"/>
          <w:sz w:val="44"/>
          <w:szCs w:val="44"/>
          <w:u w:val="none"/>
        </w:rPr>
      </w:pPr>
    </w:p>
    <w:p>
      <w:pPr>
        <w:spacing w:line="700" w:lineRule="exact"/>
        <w:jc w:val="center"/>
        <w:rPr>
          <w:rFonts w:ascii="黑体" w:hAnsi="黑体" w:eastAsia="黑体"/>
          <w:b/>
          <w:color w:val="000000" w:themeColor="text1"/>
          <w:sz w:val="36"/>
          <w:szCs w:val="36"/>
          <w:u w:val="none"/>
        </w:rPr>
      </w:pPr>
      <w:r>
        <w:rPr>
          <w:rFonts w:hint="eastAsia" w:ascii="黑体" w:hAnsi="黑体" w:eastAsia="黑体"/>
          <w:b/>
          <w:color w:val="000000" w:themeColor="text1"/>
          <w:sz w:val="36"/>
          <w:szCs w:val="36"/>
          <w:u w:val="none"/>
        </w:rPr>
        <w:t>青少年科技实践活动评分细则</w:t>
      </w:r>
    </w:p>
    <w:p>
      <w:pPr>
        <w:spacing w:line="280" w:lineRule="atLeast"/>
        <w:ind w:left="360"/>
        <w:jc w:val="left"/>
        <w:rPr>
          <w:rFonts w:ascii="黑体" w:hAnsi="黑体" w:eastAsia="黑体"/>
          <w:b/>
          <w:color w:val="000000" w:themeColor="text1"/>
          <w:szCs w:val="21"/>
          <w:u w:val="none"/>
        </w:rPr>
      </w:pPr>
    </w:p>
    <w:p>
      <w:pPr>
        <w:spacing w:line="280" w:lineRule="atLeast"/>
        <w:ind w:left="360"/>
        <w:jc w:val="left"/>
        <w:rPr>
          <w:rFonts w:ascii="黑体" w:hAnsi="黑体" w:eastAsia="黑体"/>
          <w:b/>
          <w:color w:val="000000" w:themeColor="text1"/>
          <w:szCs w:val="21"/>
          <w:u w:val="none"/>
        </w:rPr>
      </w:pPr>
    </w:p>
    <w:tbl>
      <w:tblPr>
        <w:tblStyle w:val="6"/>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809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77" w:type="dxa"/>
            <w:gridSpan w:val="2"/>
            <w:tcBorders>
              <w:top w:val="single" w:color="auto" w:sz="4" w:space="0"/>
              <w:left w:val="single" w:color="auto" w:sz="4" w:space="0"/>
              <w:right w:val="single" w:color="auto" w:sz="4" w:space="0"/>
            </w:tcBorders>
            <w:vAlign w:val="center"/>
          </w:tcPr>
          <w:p>
            <w:pPr>
              <w:spacing w:line="520" w:lineRule="exact"/>
              <w:ind w:firstLine="720" w:firstLineChars="200"/>
              <w:jc w:val="center"/>
              <w:rPr>
                <w:rFonts w:ascii="黑体" w:hAnsi="黑体" w:eastAsia="黑体"/>
                <w:b/>
                <w:color w:val="000000" w:themeColor="text1"/>
                <w:sz w:val="28"/>
                <w:szCs w:val="28"/>
                <w:u w:val="none"/>
              </w:rPr>
            </w:pPr>
            <w:r>
              <w:rPr>
                <w:rFonts w:hint="eastAsia" w:ascii="黑体" w:hAnsi="黑体" w:eastAsia="黑体"/>
                <w:color w:val="000000" w:themeColor="text1"/>
                <w:sz w:val="36"/>
                <w:szCs w:val="36"/>
                <w:u w:val="none"/>
              </w:rPr>
              <w:t>评审内容及标准</w:t>
            </w:r>
          </w:p>
        </w:tc>
        <w:tc>
          <w:tcPr>
            <w:tcW w:w="1023" w:type="dxa"/>
            <w:tcBorders>
              <w:top w:val="single" w:color="auto" w:sz="4" w:space="0"/>
              <w:left w:val="single" w:color="auto" w:sz="4" w:space="0"/>
              <w:right w:val="single" w:color="auto" w:sz="4" w:space="0"/>
            </w:tcBorders>
            <w:vAlign w:val="center"/>
          </w:tcPr>
          <w:p>
            <w:pPr>
              <w:jc w:val="center"/>
              <w:rPr>
                <w:rFonts w:ascii="黑体" w:hAnsi="黑体" w:eastAsia="黑体"/>
                <w:color w:val="000000" w:themeColor="text1"/>
                <w:sz w:val="24"/>
                <w:szCs w:val="28"/>
                <w:u w:val="none"/>
              </w:rPr>
            </w:pPr>
            <w:r>
              <w:rPr>
                <w:rFonts w:hint="eastAsia" w:ascii="黑体" w:hAnsi="黑体" w:eastAsia="黑体"/>
                <w:color w:val="000000" w:themeColor="text1"/>
                <w:sz w:val="24"/>
                <w:szCs w:val="28"/>
                <w:u w:val="none"/>
              </w:rPr>
              <w:t>分值</w:t>
            </w:r>
          </w:p>
          <w:p>
            <w:pPr>
              <w:jc w:val="left"/>
              <w:rPr>
                <w:rFonts w:ascii="黑体" w:hAnsi="黑体" w:eastAsia="黑体"/>
                <w:color w:val="000000" w:themeColor="text1"/>
                <w:sz w:val="28"/>
                <w:szCs w:val="28"/>
                <w:u w:val="none"/>
              </w:rPr>
            </w:pPr>
            <w:r>
              <w:rPr>
                <w:rFonts w:hint="eastAsia" w:ascii="黑体" w:hAnsi="黑体" w:eastAsia="黑体"/>
                <w:color w:val="000000" w:themeColor="text1"/>
                <w:sz w:val="22"/>
                <w:u w:val="none"/>
              </w:rPr>
              <w:t>（100</w:t>
            </w:r>
            <w:r>
              <w:rPr>
                <w:rFonts w:hint="eastAsia" w:ascii="黑体" w:hAnsi="黑体" w:eastAsia="黑体"/>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示范性</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活动选题、活动设计理念和组织形式有创新和示范作用。</w:t>
            </w: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教育性</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p>
          <w:p>
            <w:pPr>
              <w:spacing w:line="58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活动内容和形式符合参与学生的学习发展需求，促进学生科学素质提高，增强学生的社会责任感。</w:t>
            </w:r>
          </w:p>
          <w:p>
            <w:pPr>
              <w:spacing w:line="300" w:lineRule="exact"/>
              <w:rPr>
                <w:rFonts w:ascii="仿宋" w:hAnsi="仿宋" w:eastAsia="仿宋" w:cs="仿宋"/>
                <w:color w:val="000000" w:themeColor="text1"/>
                <w:sz w:val="28"/>
                <w:szCs w:val="28"/>
                <w:u w:val="none"/>
              </w:rPr>
            </w:pP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8" w:type="dxa"/>
            <w:tcBorders>
              <w:top w:val="single" w:color="auto" w:sz="4" w:space="0"/>
            </w:tcBorders>
            <w:vAlign w:val="center"/>
          </w:tcPr>
          <w:p>
            <w:pPr>
              <w:jc w:val="center"/>
              <w:rPr>
                <w:rFonts w:ascii="黑体" w:hAnsi="黑体" w:eastAsia="黑体"/>
                <w:color w:val="000000" w:themeColor="text1"/>
                <w:sz w:val="28"/>
                <w:szCs w:val="28"/>
                <w:u w:val="none"/>
              </w:rPr>
            </w:pPr>
            <w:r>
              <w:rPr>
                <w:rFonts w:hint="eastAsia" w:ascii="黑体" w:hAnsi="黑体" w:eastAsia="黑体"/>
                <w:color w:val="000000" w:themeColor="text1"/>
                <w:sz w:val="28"/>
                <w:szCs w:val="28"/>
                <w:u w:val="none"/>
              </w:rPr>
              <w:t>完整性</w:t>
            </w:r>
          </w:p>
        </w:tc>
        <w:tc>
          <w:tcPr>
            <w:tcW w:w="8099"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活动计划和活动报告内容完整、条理清晰，活动成果明确突出并进行了实践成果的交流总结。</w:t>
            </w:r>
          </w:p>
          <w:p>
            <w:pPr>
              <w:spacing w:line="300" w:lineRule="exact"/>
              <w:rPr>
                <w:rFonts w:ascii="仿宋" w:hAnsi="仿宋" w:eastAsia="仿宋" w:cs="仿宋"/>
                <w:color w:val="000000" w:themeColor="text1"/>
                <w:sz w:val="28"/>
                <w:szCs w:val="28"/>
                <w:u w:val="none"/>
              </w:rPr>
            </w:pP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40</w:t>
            </w:r>
          </w:p>
        </w:tc>
      </w:tr>
    </w:tbl>
    <w:p>
      <w:pPr>
        <w:pStyle w:val="2"/>
        <w:spacing w:line="580" w:lineRule="exact"/>
        <w:ind w:firstLine="480"/>
        <w:rPr>
          <w:rFonts w:ascii="仿宋" w:hAnsi="仿宋" w:eastAsia="仿宋" w:cs="仿宋"/>
          <w:color w:val="000000" w:themeColor="text1"/>
          <w:sz w:val="32"/>
          <w:szCs w:val="32"/>
          <w:u w:val="none"/>
        </w:rPr>
      </w:pPr>
    </w:p>
    <w:p>
      <w:pPr>
        <w:pStyle w:val="2"/>
        <w:spacing w:line="580" w:lineRule="exact"/>
        <w:ind w:firstLine="480"/>
        <w:rPr>
          <w:rFonts w:ascii="仿宋" w:hAnsi="仿宋" w:eastAsia="仿宋" w:cs="仿宋"/>
          <w:color w:val="000000" w:themeColor="text1"/>
          <w:sz w:val="32"/>
          <w:szCs w:val="32"/>
          <w:u w:val="none"/>
        </w:rPr>
      </w:pPr>
    </w:p>
    <w:p>
      <w:pPr>
        <w:adjustRightInd w:val="0"/>
        <w:spacing w:line="580" w:lineRule="exact"/>
        <w:jc w:val="center"/>
        <w:rPr>
          <w:rFonts w:ascii="方正小标宋简体" w:hAnsi="方正小标宋简体" w:eastAsia="方正小标宋简体" w:cs="方正小标宋简体"/>
          <w:bCs/>
          <w:color w:val="000000" w:themeColor="text1"/>
          <w:sz w:val="44"/>
          <w:szCs w:val="44"/>
          <w:u w:val="none"/>
        </w:rPr>
      </w:pPr>
    </w:p>
    <w:p>
      <w:pPr>
        <w:widowControl/>
        <w:jc w:val="left"/>
        <w:rPr>
          <w:rFonts w:ascii="黑体" w:hAnsi="黑体" w:eastAsia="黑体" w:cs="黑体"/>
          <w:color w:val="000000" w:themeColor="text1"/>
          <w:kern w:val="0"/>
          <w:sz w:val="28"/>
          <w:szCs w:val="28"/>
          <w:u w:val="none"/>
        </w:rPr>
      </w:pPr>
      <w:r>
        <w:rPr>
          <w:rFonts w:hint="eastAsia" w:ascii="黑体" w:hAnsi="黑体" w:eastAsia="黑体" w:cs="黑体"/>
          <w:color w:val="000000" w:themeColor="text1"/>
          <w:kern w:val="0"/>
          <w:sz w:val="28"/>
          <w:szCs w:val="28"/>
          <w:u w:val="none"/>
        </w:rPr>
        <w:t>附件2.4</w:t>
      </w:r>
    </w:p>
    <w:p>
      <w:pPr>
        <w:adjustRightInd w:val="0"/>
        <w:spacing w:line="580" w:lineRule="exact"/>
        <w:jc w:val="center"/>
        <w:rPr>
          <w:rFonts w:ascii="黑体" w:hAnsi="黑体" w:eastAsia="黑体" w:cs="方正小标宋简体"/>
          <w:b/>
          <w:bCs/>
          <w:color w:val="000000" w:themeColor="text1"/>
          <w:sz w:val="36"/>
          <w:szCs w:val="36"/>
          <w:u w:val="none"/>
        </w:rPr>
      </w:pPr>
      <w:r>
        <w:rPr>
          <w:rFonts w:hint="eastAsia" w:ascii="黑体" w:hAnsi="黑体" w:eastAsia="黑体" w:cs="方正小标宋简体"/>
          <w:b/>
          <w:bCs/>
          <w:color w:val="000000" w:themeColor="text1"/>
          <w:sz w:val="36"/>
          <w:szCs w:val="36"/>
          <w:u w:val="none"/>
        </w:rPr>
        <w:t>少年儿童科学幻想绘画比赛规则和评分细则</w:t>
      </w:r>
    </w:p>
    <w:p>
      <w:pPr>
        <w:spacing w:line="580" w:lineRule="exact"/>
        <w:rPr>
          <w:rFonts w:ascii="仿宋" w:hAnsi="仿宋" w:eastAsia="仿宋"/>
          <w:color w:val="000000" w:themeColor="text1"/>
          <w:sz w:val="28"/>
          <w:szCs w:val="28"/>
          <w:u w:val="none"/>
        </w:rPr>
      </w:pP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科学幻想绘画是指少年儿童通过对未来科学发展的畅想和展望，利用绘画形式表现出未来的人类生产、生活的情景。</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一、申报者</w:t>
      </w:r>
    </w:p>
    <w:p>
      <w:pPr>
        <w:pStyle w:val="5"/>
        <w:spacing w:before="0" w:beforeAutospacing="0" w:after="0" w:afterAutospacing="0" w:line="600" w:lineRule="atLeas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创新大赛举办当年7月1日之前，凡年龄为5-14周岁的少年儿童，独立完成相应科幻画作品，均可向当地竞赛组织机构申报参赛。</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二、参赛作品</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1.参赛作品的艺术形式包括：油画、国画、水彩画、水粉画、钢笔画、铅笔画、蜡笔画、版画、粘贴画、电脑绘画等。绘画风格及使用材料不限，但不包括非绘画类的其它美术品与工艺品。</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2.参赛作品一律在规格为4开的纸质或是其它材料上绘制。作品要求干净、整洁。</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3.所有作品绘制完成后，均需按要求拍摄成电子版照片，并保存好原始作品。</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4.参赛作品限个人作品，即由作者本人独立完成的作品。不接受集体作品参赛。</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5.参赛作品不得抄袭他人作品，违者一经发现，将被取消资格。</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6.凡有下列情况之一者不予参赛：</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(1)出现科学性错误的；</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(2)画幅尺寸不符合规定的；</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(3)把科学和神话混淆的；</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(4)引入神鬼迷信故事内容的。</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三、申报要求</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实行网上申报、邮寄申报同时进行。</w:t>
      </w:r>
    </w:p>
    <w:p>
      <w:pPr>
        <w:numPr>
          <w:ilvl w:val="0"/>
          <w:numId w:val="1"/>
        </w:numPr>
        <w:spacing w:line="580" w:lineRule="exact"/>
        <w:ind w:firstLine="643" w:firstLineChars="200"/>
        <w:rPr>
          <w:rFonts w:ascii="楷体" w:hAnsi="楷体" w:eastAsia="楷体" w:cs="楷体"/>
          <w:b/>
          <w:color w:val="000000" w:themeColor="text1"/>
          <w:sz w:val="32"/>
          <w:szCs w:val="32"/>
          <w:u w:val="none"/>
        </w:rPr>
      </w:pPr>
      <w:r>
        <w:rPr>
          <w:rFonts w:hint="eastAsia" w:ascii="楷体" w:hAnsi="楷体" w:eastAsia="楷体" w:cs="楷体"/>
          <w:b/>
          <w:color w:val="000000" w:themeColor="text1"/>
          <w:sz w:val="32"/>
          <w:szCs w:val="32"/>
          <w:u w:val="none"/>
        </w:rPr>
        <w:t>网上申报要求</w:t>
      </w:r>
    </w:p>
    <w:p>
      <w:pPr>
        <w:numPr>
          <w:ilvl w:val="0"/>
          <w:numId w:val="2"/>
        </w:numPr>
        <w:spacing w:line="580" w:lineRule="exact"/>
        <w:ind w:firstLine="640" w:firstLineChars="200"/>
        <w:rPr>
          <w:rFonts w:ascii="仿宋" w:hAnsi="仿宋" w:eastAsia="仿宋" w:cs="仿宋"/>
          <w:bCs/>
          <w:color w:val="000000" w:themeColor="text1"/>
          <w:sz w:val="32"/>
          <w:szCs w:val="32"/>
          <w:u w:val="none"/>
        </w:rPr>
      </w:pPr>
      <w:r>
        <w:rPr>
          <w:rFonts w:hint="eastAsia" w:ascii="仿宋" w:hAnsi="仿宋" w:eastAsia="仿宋" w:cs="仿宋"/>
          <w:bCs/>
          <w:color w:val="000000" w:themeColor="text1"/>
          <w:sz w:val="32"/>
          <w:szCs w:val="32"/>
          <w:u w:val="none"/>
        </w:rPr>
        <w:t>申报材料：</w:t>
      </w:r>
    </w:p>
    <w:p>
      <w:pPr>
        <w:numPr>
          <w:ilvl w:val="0"/>
          <w:numId w:val="3"/>
        </w:num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对原始作品拍摄的电子版照片：照片文件格式一律要求为jpg格式，文件大小一律在1MB-2MB之内（超过2MB将无法进行申报）。</w:t>
      </w:r>
    </w:p>
    <w:p>
      <w:pPr>
        <w:numPr>
          <w:ilvl w:val="0"/>
          <w:numId w:val="3"/>
        </w:num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申报书：必须是大赛组委会办公室提供的当年的标准申报书。</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2、申报要求</w:t>
      </w:r>
    </w:p>
    <w:p>
      <w:pPr>
        <w:spacing w:line="580" w:lineRule="exact"/>
        <w:ind w:firstLine="48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各设区市根据有关标准和名额分配，按设区市级评选的排序向创新大赛组委会申报和推荐。设区市级组织机构向申报者提供申报授权码，申报者可按照相关要求将申报书、电子版照片同时进行网上申报。</w:t>
      </w:r>
    </w:p>
    <w:p>
      <w:pPr>
        <w:numPr>
          <w:ilvl w:val="0"/>
          <w:numId w:val="1"/>
        </w:numPr>
        <w:spacing w:line="580" w:lineRule="exact"/>
        <w:ind w:firstLine="643" w:firstLineChars="200"/>
        <w:rPr>
          <w:rFonts w:ascii="楷体" w:hAnsi="楷体" w:eastAsia="楷体" w:cs="楷体"/>
          <w:b/>
          <w:color w:val="000000" w:themeColor="text1"/>
          <w:sz w:val="32"/>
          <w:szCs w:val="32"/>
          <w:u w:val="none"/>
        </w:rPr>
      </w:pPr>
      <w:r>
        <w:rPr>
          <w:rFonts w:hint="eastAsia" w:ascii="楷体" w:hAnsi="楷体" w:eastAsia="楷体" w:cs="楷体"/>
          <w:b/>
          <w:color w:val="000000" w:themeColor="text1"/>
          <w:sz w:val="32"/>
          <w:szCs w:val="32"/>
          <w:u w:val="none"/>
        </w:rPr>
        <w:t>邮寄申报要求</w:t>
      </w:r>
    </w:p>
    <w:p>
      <w:pPr>
        <w:spacing w:line="580" w:lineRule="exact"/>
        <w:ind w:firstLine="640" w:firstLineChars="200"/>
        <w:rPr>
          <w:rFonts w:ascii="仿宋" w:hAnsi="仿宋" w:eastAsia="仿宋" w:cs="仿宋"/>
          <w:bCs/>
          <w:color w:val="000000" w:themeColor="text1"/>
          <w:sz w:val="32"/>
          <w:szCs w:val="32"/>
          <w:u w:val="none"/>
        </w:rPr>
      </w:pPr>
      <w:r>
        <w:rPr>
          <w:rFonts w:hint="eastAsia" w:ascii="仿宋" w:hAnsi="仿宋" w:eastAsia="仿宋" w:cs="仿宋"/>
          <w:bCs/>
          <w:color w:val="000000" w:themeColor="text1"/>
          <w:sz w:val="32"/>
          <w:szCs w:val="32"/>
          <w:u w:val="none"/>
        </w:rPr>
        <w:t>1、申报材料：</w:t>
      </w:r>
    </w:p>
    <w:p>
      <w:pPr>
        <w:numPr>
          <w:ilvl w:val="0"/>
          <w:numId w:val="4"/>
        </w:num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科幻画的纸质版作品原件</w:t>
      </w:r>
      <w:r>
        <w:rPr>
          <w:rFonts w:hint="eastAsia" w:ascii="仿宋" w:hAnsi="仿宋" w:eastAsia="仿宋" w:cs="仿宋"/>
          <w:b/>
          <w:color w:val="000000" w:themeColor="text1"/>
          <w:sz w:val="32"/>
          <w:szCs w:val="32"/>
          <w:u w:val="none"/>
        </w:rPr>
        <w:t>：</w:t>
      </w:r>
      <w:r>
        <w:rPr>
          <w:rFonts w:hint="eastAsia" w:ascii="仿宋" w:hAnsi="仿宋" w:eastAsia="仿宋" w:cs="仿宋"/>
          <w:color w:val="000000" w:themeColor="text1"/>
          <w:sz w:val="32"/>
          <w:szCs w:val="32"/>
          <w:u w:val="none"/>
        </w:rPr>
        <w:t>画幅规格为宽54cm，高38cm（4开的纸或其它材料上绘制），不需装裱。</w:t>
      </w:r>
    </w:p>
    <w:p>
      <w:pPr>
        <w:numPr>
          <w:ilvl w:val="0"/>
          <w:numId w:val="4"/>
        </w:num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申报书纸质版一式二份，其中1份贴于科幻画作品背面左上角。</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2、申报要求：</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参评作品要求符合主题，充分体现科学幻想，参评作品要注意构想的独特性、新颖性。作品形式可以是油画、国画、水彩画、水粉画、钢笔画、铅笔画、蜡笔画、版画、粘贴画、电脑绘画等画种，作品风格及使用材料不限，但不包括非画类的美术品、工艺品。</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 xml:space="preserve"> （2）科幻画的纸质版作品原件一份、申报书一式二份（其中1份贴于作品背面左上角），以上材料特快专递寄至江西省科技馆（江西省青少年科技中心）（地址：南昌市红谷滩新区赣江北大道608号 ，电话：0791-86500371，邮政编码： 330025）</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四、评审标准</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(1)想象力：绘画选题的新颖程度和创意所展现的想象力。</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(2)科学性：绘画内容的科学依据、逻辑性。</w:t>
      </w:r>
    </w:p>
    <w:p>
      <w:pPr>
        <w:spacing w:line="580" w:lineRule="exact"/>
        <w:ind w:firstLine="640" w:firstLineChars="20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(3)绘画水平：画面设计、色彩处理和绘画技巧。</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五、展示</w:t>
      </w:r>
    </w:p>
    <w:p>
      <w:pPr>
        <w:spacing w:line="580" w:lineRule="exact"/>
        <w:ind w:firstLine="48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经评委会评审，确定一定数量的优秀科幻画作品在大赛期间进行展示。展示作品由组委会安排指定地点，由大赛组委会统一布展。</w:t>
      </w:r>
    </w:p>
    <w:p>
      <w:pPr>
        <w:spacing w:line="580" w:lineRule="exact"/>
        <w:ind w:firstLine="643" w:firstLineChars="200"/>
        <w:rPr>
          <w:rFonts w:ascii="黑体" w:hAnsi="黑体" w:eastAsia="黑体" w:cs="黑体"/>
          <w:b/>
          <w:color w:val="000000" w:themeColor="text1"/>
          <w:sz w:val="32"/>
          <w:szCs w:val="32"/>
          <w:u w:val="none"/>
        </w:rPr>
      </w:pPr>
      <w:r>
        <w:rPr>
          <w:rFonts w:hint="eastAsia" w:ascii="黑体" w:hAnsi="黑体" w:eastAsia="黑体" w:cs="黑体"/>
          <w:b/>
          <w:color w:val="000000" w:themeColor="text1"/>
          <w:sz w:val="32"/>
          <w:szCs w:val="32"/>
          <w:u w:val="none"/>
        </w:rPr>
        <w:t>六、表彰和奖励</w:t>
      </w:r>
    </w:p>
    <w:p>
      <w:pPr>
        <w:spacing w:line="580" w:lineRule="exact"/>
        <w:ind w:firstLine="480"/>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大赛评选出优秀少年儿童科学幻想绘画一、二、三等奖，</w:t>
      </w:r>
      <w:r>
        <w:rPr>
          <w:rFonts w:hint="eastAsia" w:ascii="仿宋" w:hAnsi="仿宋" w:eastAsia="仿宋" w:cs="仿宋"/>
          <w:color w:val="000000" w:themeColor="text1"/>
          <w:kern w:val="0"/>
          <w:sz w:val="32"/>
          <w:szCs w:val="32"/>
          <w:u w:val="none"/>
          <w:lang w:val="en-US" w:eastAsia="zh-CN"/>
        </w:rPr>
        <w:t>参加省赛作品的约80%将被评选为</w:t>
      </w:r>
      <w:r>
        <w:rPr>
          <w:rFonts w:hint="eastAsia" w:ascii="仿宋" w:hAnsi="仿宋" w:eastAsia="仿宋" w:cs="仿宋"/>
          <w:color w:val="000000" w:themeColor="text1"/>
          <w:kern w:val="0"/>
          <w:sz w:val="32"/>
          <w:szCs w:val="32"/>
          <w:u w:val="none"/>
        </w:rPr>
        <w:t>一、二、三等奖</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lang w:val="en-US" w:eastAsia="zh-CN"/>
        </w:rPr>
        <w:t>其中，</w:t>
      </w:r>
      <w:r>
        <w:rPr>
          <w:rFonts w:hint="eastAsia" w:ascii="仿宋" w:hAnsi="仿宋" w:eastAsia="仿宋" w:cs="仿宋"/>
          <w:color w:val="000000" w:themeColor="text1"/>
          <w:kern w:val="0"/>
          <w:sz w:val="32"/>
          <w:szCs w:val="32"/>
          <w:u w:val="none"/>
        </w:rPr>
        <w:t>一</w:t>
      </w:r>
      <w:r>
        <w:rPr>
          <w:rFonts w:hint="eastAsia" w:ascii="仿宋" w:hAnsi="仿宋" w:eastAsia="仿宋" w:cs="仿宋"/>
          <w:color w:val="000000" w:themeColor="text1"/>
          <w:kern w:val="0"/>
          <w:sz w:val="32"/>
          <w:szCs w:val="32"/>
          <w:u w:val="none"/>
          <w:lang w:val="en-US" w:eastAsia="zh-CN"/>
        </w:rPr>
        <w:t>等奖</w:t>
      </w:r>
      <w:r>
        <w:rPr>
          <w:rFonts w:hint="eastAsia" w:ascii="仿宋" w:hAnsi="仿宋" w:eastAsia="仿宋" w:cs="仿宋"/>
          <w:color w:val="000000" w:themeColor="text1"/>
          <w:kern w:val="0"/>
          <w:sz w:val="32"/>
          <w:szCs w:val="32"/>
          <w:u w:val="none"/>
        </w:rPr>
        <w:t>15%</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kern w:val="0"/>
          <w:sz w:val="32"/>
          <w:szCs w:val="32"/>
          <w:u w:val="none"/>
        </w:rPr>
        <w:t>二</w:t>
      </w:r>
      <w:r>
        <w:rPr>
          <w:rFonts w:hint="eastAsia" w:ascii="仿宋" w:hAnsi="仿宋" w:eastAsia="仿宋" w:cs="仿宋"/>
          <w:color w:val="000000" w:themeColor="text1"/>
          <w:kern w:val="0"/>
          <w:sz w:val="32"/>
          <w:szCs w:val="32"/>
          <w:u w:val="none"/>
          <w:lang w:val="en-US" w:eastAsia="zh-CN"/>
        </w:rPr>
        <w:t>等奖</w:t>
      </w:r>
      <w:r>
        <w:rPr>
          <w:rFonts w:hint="eastAsia" w:ascii="仿宋" w:hAnsi="仿宋" w:eastAsia="仿宋" w:cs="仿宋"/>
          <w:color w:val="000000" w:themeColor="text1"/>
          <w:kern w:val="0"/>
          <w:sz w:val="32"/>
          <w:szCs w:val="32"/>
          <w:u w:val="none"/>
        </w:rPr>
        <w:t>35%、</w:t>
      </w:r>
      <w:r>
        <w:rPr>
          <w:rFonts w:hint="eastAsia" w:ascii="仿宋" w:hAnsi="仿宋" w:eastAsia="仿宋" w:cs="仿宋"/>
          <w:color w:val="000000" w:themeColor="text1"/>
          <w:kern w:val="0"/>
          <w:sz w:val="32"/>
          <w:szCs w:val="32"/>
          <w:u w:val="none"/>
          <w:lang w:val="en-US" w:eastAsia="zh-CN"/>
        </w:rPr>
        <w:t>三等奖</w:t>
      </w:r>
      <w:r>
        <w:rPr>
          <w:rFonts w:hint="eastAsia" w:ascii="仿宋" w:hAnsi="仿宋" w:eastAsia="仿宋" w:cs="仿宋"/>
          <w:color w:val="000000" w:themeColor="text1"/>
          <w:kern w:val="0"/>
          <w:sz w:val="32"/>
          <w:szCs w:val="32"/>
          <w:u w:val="none"/>
        </w:rPr>
        <w:t>50%</w:t>
      </w:r>
      <w:r>
        <w:rPr>
          <w:rFonts w:hint="eastAsia" w:ascii="仿宋" w:hAnsi="仿宋" w:eastAsia="仿宋" w:cs="仿宋"/>
          <w:color w:val="000000" w:themeColor="text1"/>
          <w:kern w:val="0"/>
          <w:sz w:val="32"/>
          <w:szCs w:val="32"/>
          <w:u w:val="none"/>
          <w:lang w:eastAsia="zh-CN"/>
        </w:rPr>
        <w:t>，</w:t>
      </w:r>
      <w:r>
        <w:rPr>
          <w:rFonts w:hint="eastAsia" w:ascii="仿宋" w:hAnsi="仿宋" w:eastAsia="仿宋" w:cs="仿宋"/>
          <w:color w:val="000000" w:themeColor="text1"/>
          <w:sz w:val="32"/>
          <w:szCs w:val="32"/>
          <w:u w:val="none"/>
        </w:rPr>
        <w:t>由创新大赛组委会颁发获奖证书,择优向全国申报，参加全国评比。</w:t>
      </w:r>
    </w:p>
    <w:p>
      <w:pPr>
        <w:widowControl/>
        <w:autoSpaceDE w:val="0"/>
        <w:autoSpaceDN w:val="0"/>
        <w:spacing w:line="580" w:lineRule="exact"/>
        <w:textAlignment w:val="bottom"/>
        <w:rPr>
          <w:rFonts w:ascii="仿宋" w:hAnsi="仿宋" w:eastAsia="仿宋" w:cs="仿宋"/>
          <w:color w:val="000000" w:themeColor="text1"/>
          <w:sz w:val="32"/>
          <w:szCs w:val="32"/>
          <w:u w:val="none"/>
        </w:rPr>
      </w:pPr>
    </w:p>
    <w:p>
      <w:pPr>
        <w:spacing w:line="700" w:lineRule="exact"/>
        <w:jc w:val="center"/>
        <w:rPr>
          <w:rFonts w:ascii="黑体" w:hAnsi="黑体" w:eastAsia="黑体" w:cs="Times New Roman"/>
          <w:b/>
          <w:color w:val="000000" w:themeColor="text1"/>
          <w:sz w:val="36"/>
          <w:szCs w:val="36"/>
          <w:u w:val="none"/>
        </w:rPr>
      </w:pPr>
      <w:r>
        <w:rPr>
          <w:rFonts w:hint="eastAsia" w:ascii="黑体" w:hAnsi="黑体" w:eastAsia="黑体" w:cs="方正小标宋简体"/>
          <w:b/>
          <w:bCs/>
          <w:color w:val="000000" w:themeColor="text1"/>
          <w:sz w:val="36"/>
          <w:szCs w:val="36"/>
          <w:u w:val="none"/>
        </w:rPr>
        <w:t>少年儿童科学幻想绘画</w:t>
      </w:r>
      <w:r>
        <w:rPr>
          <w:rFonts w:hint="eastAsia" w:ascii="黑体" w:hAnsi="黑体" w:eastAsia="黑体" w:cs="Times New Roman"/>
          <w:b/>
          <w:color w:val="000000" w:themeColor="text1"/>
          <w:sz w:val="36"/>
          <w:szCs w:val="36"/>
          <w:u w:val="none"/>
        </w:rPr>
        <w:t>评分细则</w:t>
      </w:r>
    </w:p>
    <w:p>
      <w:pPr>
        <w:spacing w:line="280" w:lineRule="atLeast"/>
        <w:ind w:left="360"/>
        <w:jc w:val="left"/>
        <w:rPr>
          <w:rFonts w:ascii="黑体" w:hAnsi="黑体" w:eastAsia="黑体" w:cs="Times New Roman"/>
          <w:b/>
          <w:color w:val="000000" w:themeColor="text1"/>
          <w:szCs w:val="21"/>
          <w:u w:val="none"/>
        </w:rPr>
      </w:pPr>
    </w:p>
    <w:p>
      <w:pPr>
        <w:spacing w:line="280" w:lineRule="atLeast"/>
        <w:ind w:left="360"/>
        <w:jc w:val="left"/>
        <w:rPr>
          <w:rFonts w:ascii="黑体" w:hAnsi="黑体" w:eastAsia="黑体" w:cs="Times New Roman"/>
          <w:b/>
          <w:color w:val="000000" w:themeColor="text1"/>
          <w:szCs w:val="21"/>
          <w:u w:val="none"/>
        </w:rPr>
      </w:pPr>
    </w:p>
    <w:tbl>
      <w:tblPr>
        <w:tblStyle w:val="6"/>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766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77" w:type="dxa"/>
            <w:gridSpan w:val="2"/>
            <w:tcBorders>
              <w:top w:val="single" w:color="auto" w:sz="4" w:space="0"/>
              <w:left w:val="single" w:color="auto" w:sz="4" w:space="0"/>
              <w:right w:val="single" w:color="auto" w:sz="4" w:space="0"/>
            </w:tcBorders>
            <w:vAlign w:val="center"/>
          </w:tcPr>
          <w:p>
            <w:pPr>
              <w:spacing w:line="520" w:lineRule="exact"/>
              <w:ind w:firstLine="720" w:firstLineChars="200"/>
              <w:jc w:val="center"/>
              <w:rPr>
                <w:rFonts w:ascii="黑体" w:hAnsi="黑体" w:eastAsia="黑体" w:cs="Times New Roman"/>
                <w:b/>
                <w:color w:val="000000" w:themeColor="text1"/>
                <w:sz w:val="28"/>
                <w:szCs w:val="28"/>
                <w:u w:val="none"/>
              </w:rPr>
            </w:pPr>
            <w:r>
              <w:rPr>
                <w:rFonts w:hint="eastAsia" w:ascii="黑体" w:hAnsi="黑体" w:eastAsia="黑体" w:cs="Times New Roman"/>
                <w:color w:val="000000" w:themeColor="text1"/>
                <w:sz w:val="36"/>
                <w:szCs w:val="36"/>
                <w:u w:val="none"/>
              </w:rPr>
              <w:t>评审内容及标准</w:t>
            </w:r>
          </w:p>
        </w:tc>
        <w:tc>
          <w:tcPr>
            <w:tcW w:w="1023" w:type="dxa"/>
            <w:tcBorders>
              <w:top w:val="single" w:color="auto" w:sz="4" w:space="0"/>
              <w:left w:val="single" w:color="auto" w:sz="4" w:space="0"/>
              <w:right w:val="single" w:color="auto" w:sz="4" w:space="0"/>
            </w:tcBorders>
            <w:vAlign w:val="center"/>
          </w:tcPr>
          <w:p>
            <w:pPr>
              <w:jc w:val="center"/>
              <w:rPr>
                <w:rFonts w:ascii="黑体" w:hAnsi="黑体" w:eastAsia="黑体" w:cs="Times New Roman"/>
                <w:color w:val="000000" w:themeColor="text1"/>
                <w:sz w:val="24"/>
                <w:szCs w:val="28"/>
                <w:u w:val="none"/>
              </w:rPr>
            </w:pPr>
            <w:r>
              <w:rPr>
                <w:rFonts w:hint="eastAsia" w:ascii="黑体" w:hAnsi="黑体" w:eastAsia="黑体" w:cs="Times New Roman"/>
                <w:color w:val="000000" w:themeColor="text1"/>
                <w:sz w:val="24"/>
                <w:szCs w:val="28"/>
                <w:u w:val="none"/>
              </w:rPr>
              <w:t>分值</w:t>
            </w:r>
          </w:p>
          <w:p>
            <w:pPr>
              <w:jc w:val="left"/>
              <w:rPr>
                <w:rFonts w:ascii="黑体" w:hAnsi="黑体" w:eastAsia="黑体" w:cs="Times New Roman"/>
                <w:color w:val="000000" w:themeColor="text1"/>
                <w:sz w:val="28"/>
                <w:szCs w:val="28"/>
                <w:u w:val="none"/>
              </w:rPr>
            </w:pPr>
            <w:r>
              <w:rPr>
                <w:rFonts w:hint="eastAsia" w:ascii="黑体" w:hAnsi="黑体" w:eastAsia="黑体" w:cs="Times New Roman"/>
                <w:color w:val="000000" w:themeColor="text1"/>
                <w:sz w:val="22"/>
                <w:u w:val="none"/>
              </w:rPr>
              <w:t>（100</w:t>
            </w:r>
            <w:r>
              <w:rPr>
                <w:rFonts w:hint="eastAsia" w:ascii="黑体" w:hAnsi="黑体" w:eastAsia="黑体" w:cs="Times New Roman"/>
                <w:color w:val="000000" w:themeColor="text1"/>
                <w:sz w:val="24"/>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514" w:type="dxa"/>
            <w:tcBorders>
              <w:top w:val="single" w:color="auto" w:sz="4" w:space="0"/>
            </w:tcBorders>
            <w:vAlign w:val="center"/>
          </w:tcPr>
          <w:p>
            <w:pPr>
              <w:jc w:val="center"/>
              <w:rPr>
                <w:rFonts w:ascii="黑体" w:hAnsi="黑体" w:eastAsia="黑体" w:cs="Times New Roman"/>
                <w:color w:val="000000" w:themeColor="text1"/>
                <w:sz w:val="28"/>
                <w:szCs w:val="28"/>
                <w:u w:val="none"/>
              </w:rPr>
            </w:pPr>
            <w:r>
              <w:rPr>
                <w:rFonts w:hint="eastAsia" w:ascii="黑体" w:hAnsi="黑体" w:eastAsia="黑体" w:cs="仿宋"/>
                <w:color w:val="000000" w:themeColor="text1"/>
                <w:sz w:val="32"/>
                <w:szCs w:val="32"/>
                <w:u w:val="none"/>
              </w:rPr>
              <w:t>想象力</w:t>
            </w:r>
          </w:p>
        </w:tc>
        <w:tc>
          <w:tcPr>
            <w:tcW w:w="7663" w:type="dxa"/>
            <w:tcBorders>
              <w:top w:val="single" w:color="auto" w:sz="4" w:space="0"/>
            </w:tcBorders>
            <w:vAlign w:val="center"/>
          </w:tcPr>
          <w:p>
            <w:pPr>
              <w:spacing w:line="580" w:lineRule="exact"/>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绘画选题的新颖程度和创意所展现的想象力。</w:t>
            </w:r>
          </w:p>
          <w:p>
            <w:pPr>
              <w:spacing w:line="300" w:lineRule="exact"/>
              <w:rPr>
                <w:rFonts w:ascii="仿宋" w:hAnsi="仿宋" w:eastAsia="仿宋" w:cs="仿宋"/>
                <w:color w:val="000000" w:themeColor="text1"/>
                <w:sz w:val="28"/>
                <w:szCs w:val="28"/>
                <w:u w:val="none"/>
              </w:rPr>
            </w:pP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514" w:type="dxa"/>
            <w:tcBorders>
              <w:top w:val="single" w:color="auto" w:sz="4" w:space="0"/>
            </w:tcBorders>
            <w:vAlign w:val="center"/>
          </w:tcPr>
          <w:p>
            <w:pPr>
              <w:jc w:val="center"/>
              <w:rPr>
                <w:rFonts w:ascii="黑体" w:hAnsi="黑体" w:eastAsia="黑体" w:cs="Times New Roman"/>
                <w:color w:val="000000" w:themeColor="text1"/>
                <w:sz w:val="28"/>
                <w:szCs w:val="28"/>
                <w:u w:val="none"/>
              </w:rPr>
            </w:pPr>
            <w:r>
              <w:rPr>
                <w:rFonts w:hint="eastAsia" w:ascii="黑体" w:hAnsi="黑体" w:eastAsia="黑体" w:cs="仿宋"/>
                <w:color w:val="000000" w:themeColor="text1"/>
                <w:sz w:val="32"/>
                <w:szCs w:val="32"/>
                <w:u w:val="none"/>
              </w:rPr>
              <w:t>科学性</w:t>
            </w:r>
          </w:p>
        </w:tc>
        <w:tc>
          <w:tcPr>
            <w:tcW w:w="7663"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p>
          <w:p>
            <w:pPr>
              <w:spacing w:line="580" w:lineRule="exact"/>
              <w:rPr>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绘画内容的科学依据、逻辑性。</w:t>
            </w:r>
          </w:p>
          <w:p>
            <w:pPr>
              <w:spacing w:line="300" w:lineRule="exact"/>
              <w:rPr>
                <w:rFonts w:ascii="仿宋" w:hAnsi="仿宋" w:eastAsia="仿宋" w:cs="仿宋"/>
                <w:color w:val="000000" w:themeColor="text1"/>
                <w:sz w:val="28"/>
                <w:szCs w:val="28"/>
                <w:u w:val="none"/>
              </w:rPr>
            </w:pP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514" w:type="dxa"/>
            <w:tcBorders>
              <w:top w:val="single" w:color="auto" w:sz="4" w:space="0"/>
            </w:tcBorders>
            <w:vAlign w:val="center"/>
          </w:tcPr>
          <w:p>
            <w:pPr>
              <w:jc w:val="center"/>
              <w:rPr>
                <w:rFonts w:ascii="黑体" w:hAnsi="黑体" w:eastAsia="黑体" w:cs="Times New Roman"/>
                <w:color w:val="000000" w:themeColor="text1"/>
                <w:sz w:val="28"/>
                <w:szCs w:val="28"/>
                <w:u w:val="none"/>
              </w:rPr>
            </w:pPr>
            <w:r>
              <w:rPr>
                <w:rFonts w:hint="eastAsia" w:ascii="黑体" w:hAnsi="黑体" w:eastAsia="黑体" w:cs="仿宋"/>
                <w:color w:val="000000" w:themeColor="text1"/>
                <w:sz w:val="32"/>
                <w:szCs w:val="32"/>
                <w:u w:val="none"/>
              </w:rPr>
              <w:t>绘画水平</w:t>
            </w:r>
          </w:p>
        </w:tc>
        <w:tc>
          <w:tcPr>
            <w:tcW w:w="7663" w:type="dxa"/>
            <w:tcBorders>
              <w:top w:val="single" w:color="auto" w:sz="4" w:space="0"/>
            </w:tcBorders>
            <w:vAlign w:val="center"/>
          </w:tcPr>
          <w:p>
            <w:pPr>
              <w:spacing w:line="300" w:lineRule="exact"/>
              <w:rPr>
                <w:rFonts w:ascii="仿宋" w:hAnsi="仿宋" w:eastAsia="仿宋" w:cs="仿宋"/>
                <w:color w:val="000000" w:themeColor="text1"/>
                <w:sz w:val="28"/>
                <w:szCs w:val="28"/>
                <w:u w:val="none"/>
              </w:rPr>
            </w:pPr>
          </w:p>
          <w:p>
            <w:pPr>
              <w:spacing w:line="300" w:lineRule="exact"/>
              <w:rPr>
                <w:rFonts w:ascii="仿宋" w:hAnsi="仿宋" w:eastAsia="仿宋" w:cs="仿宋"/>
                <w:color w:val="000000" w:themeColor="text1"/>
                <w:sz w:val="28"/>
                <w:szCs w:val="28"/>
                <w:u w:val="none"/>
              </w:rPr>
            </w:pPr>
            <w:r>
              <w:rPr>
                <w:rFonts w:hint="eastAsia" w:ascii="仿宋" w:hAnsi="仿宋" w:eastAsia="仿宋" w:cs="仿宋"/>
                <w:color w:val="000000" w:themeColor="text1"/>
                <w:sz w:val="32"/>
                <w:szCs w:val="32"/>
                <w:u w:val="none"/>
              </w:rPr>
              <w:t>画面设计、色彩处理和绘画技巧。</w:t>
            </w:r>
          </w:p>
        </w:tc>
        <w:tc>
          <w:tcPr>
            <w:tcW w:w="1023" w:type="dxa"/>
            <w:tcBorders>
              <w:top w:val="single" w:color="auto" w:sz="4" w:space="0"/>
            </w:tcBorders>
            <w:vAlign w:val="center"/>
          </w:tcPr>
          <w:p>
            <w:pPr>
              <w:spacing w:line="300" w:lineRule="exact"/>
              <w:jc w:val="center"/>
              <w:rPr>
                <w:rFonts w:ascii="仿宋" w:hAnsi="仿宋" w:eastAsia="仿宋" w:cs="仿宋"/>
                <w:color w:val="000000" w:themeColor="text1"/>
                <w:sz w:val="28"/>
                <w:szCs w:val="28"/>
                <w:u w:val="none"/>
              </w:rPr>
            </w:pPr>
            <w:r>
              <w:rPr>
                <w:rFonts w:hint="eastAsia" w:ascii="仿宋" w:hAnsi="仿宋" w:eastAsia="仿宋" w:cs="仿宋"/>
                <w:color w:val="000000" w:themeColor="text1"/>
                <w:sz w:val="28"/>
                <w:szCs w:val="28"/>
                <w:u w:val="none"/>
              </w:rPr>
              <w:t>40</w:t>
            </w:r>
          </w:p>
        </w:tc>
      </w:tr>
    </w:tbl>
    <w:p>
      <w:pPr>
        <w:jc w:val="left"/>
        <w:rPr>
          <w:rFonts w:ascii="仿宋" w:hAnsi="仿宋" w:eastAsia="仿宋" w:cs="仿宋"/>
          <w:color w:val="000000" w:themeColor="text1"/>
          <w:sz w:val="32"/>
          <w:szCs w:val="32"/>
          <w:u w:val="none"/>
        </w:rPr>
      </w:pPr>
    </w:p>
    <w:p>
      <w:pPr>
        <w:pStyle w:val="2"/>
        <w:spacing w:line="440" w:lineRule="exact"/>
        <w:rPr>
          <w:rFonts w:ascii="仿宋" w:hAnsi="仿宋" w:eastAsia="仿宋" w:cs="仿宋"/>
          <w:color w:val="000000" w:themeColor="text1"/>
          <w:sz w:val="32"/>
          <w:szCs w:val="32"/>
          <w:u w:val="none"/>
        </w:rPr>
      </w:pPr>
    </w:p>
    <w:p>
      <w:pPr>
        <w:tabs>
          <w:tab w:val="left" w:pos="1243"/>
        </w:tabs>
        <w:jc w:val="left"/>
        <w:rPr>
          <w:color w:val="000000" w:themeColor="text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A6F4A"/>
    <w:multiLevelType w:val="singleLevel"/>
    <w:tmpl w:val="894A6F4A"/>
    <w:lvl w:ilvl="0" w:tentative="0">
      <w:start w:val="1"/>
      <w:numFmt w:val="decimal"/>
      <w:suff w:val="nothing"/>
      <w:lvlText w:val="（%1）"/>
      <w:lvlJc w:val="left"/>
    </w:lvl>
  </w:abstractNum>
  <w:abstractNum w:abstractNumId="1">
    <w:nsid w:val="C4BA01FC"/>
    <w:multiLevelType w:val="singleLevel"/>
    <w:tmpl w:val="C4BA01FC"/>
    <w:lvl w:ilvl="0" w:tentative="0">
      <w:start w:val="1"/>
      <w:numFmt w:val="decimal"/>
      <w:suff w:val="nothing"/>
      <w:lvlText w:val="（%1）"/>
      <w:lvlJc w:val="left"/>
    </w:lvl>
  </w:abstractNum>
  <w:abstractNum w:abstractNumId="2">
    <w:nsid w:val="09661F4F"/>
    <w:multiLevelType w:val="singleLevel"/>
    <w:tmpl w:val="09661F4F"/>
    <w:lvl w:ilvl="0" w:tentative="0">
      <w:start w:val="1"/>
      <w:numFmt w:val="decimal"/>
      <w:suff w:val="nothing"/>
      <w:lvlText w:val="%1、"/>
      <w:lvlJc w:val="left"/>
    </w:lvl>
  </w:abstractNum>
  <w:abstractNum w:abstractNumId="3">
    <w:nsid w:val="3E17D0EA"/>
    <w:multiLevelType w:val="singleLevel"/>
    <w:tmpl w:val="3E17D0EA"/>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ZkMzlkMWY4YjFlNzU5ZGI1N2EyOTRjNDYwMDkzMDEifQ=="/>
  </w:docVars>
  <w:rsids>
    <w:rsidRoot w:val="004A075C"/>
    <w:rsid w:val="00087DDF"/>
    <w:rsid w:val="00112D0A"/>
    <w:rsid w:val="001519C1"/>
    <w:rsid w:val="001A5BD7"/>
    <w:rsid w:val="00236F54"/>
    <w:rsid w:val="002814BC"/>
    <w:rsid w:val="002C5BA1"/>
    <w:rsid w:val="002F1DF3"/>
    <w:rsid w:val="003D3697"/>
    <w:rsid w:val="00464E5B"/>
    <w:rsid w:val="004867C9"/>
    <w:rsid w:val="004A075C"/>
    <w:rsid w:val="004A0D77"/>
    <w:rsid w:val="00566F30"/>
    <w:rsid w:val="006F532B"/>
    <w:rsid w:val="00743B40"/>
    <w:rsid w:val="00916308"/>
    <w:rsid w:val="009C714A"/>
    <w:rsid w:val="00AB625D"/>
    <w:rsid w:val="00B274D2"/>
    <w:rsid w:val="00B37AB1"/>
    <w:rsid w:val="00B427FA"/>
    <w:rsid w:val="00CA2DA2"/>
    <w:rsid w:val="00CE74AD"/>
    <w:rsid w:val="00DD713C"/>
    <w:rsid w:val="00E00A10"/>
    <w:rsid w:val="00E07FB8"/>
    <w:rsid w:val="00F04193"/>
    <w:rsid w:val="00F14D7F"/>
    <w:rsid w:val="032B6C3A"/>
    <w:rsid w:val="079E0459"/>
    <w:rsid w:val="07C75183"/>
    <w:rsid w:val="0B124E53"/>
    <w:rsid w:val="1064373B"/>
    <w:rsid w:val="13645F7C"/>
    <w:rsid w:val="14936C7F"/>
    <w:rsid w:val="17AF615D"/>
    <w:rsid w:val="17FF12C0"/>
    <w:rsid w:val="18BC5EA6"/>
    <w:rsid w:val="1B2A5F42"/>
    <w:rsid w:val="1DB92ACA"/>
    <w:rsid w:val="1FCE666B"/>
    <w:rsid w:val="241A2687"/>
    <w:rsid w:val="2AD417E1"/>
    <w:rsid w:val="2BC37160"/>
    <w:rsid w:val="31C3435E"/>
    <w:rsid w:val="3E171CB9"/>
    <w:rsid w:val="42CC49BF"/>
    <w:rsid w:val="4400590E"/>
    <w:rsid w:val="4A1B2837"/>
    <w:rsid w:val="4D68769E"/>
    <w:rsid w:val="4E2A7348"/>
    <w:rsid w:val="4E4E695A"/>
    <w:rsid w:val="4F22226C"/>
    <w:rsid w:val="510065DD"/>
    <w:rsid w:val="555544D7"/>
    <w:rsid w:val="55AB091A"/>
    <w:rsid w:val="576A039E"/>
    <w:rsid w:val="596D40AE"/>
    <w:rsid w:val="5C4A4BB0"/>
    <w:rsid w:val="5EF30B3C"/>
    <w:rsid w:val="63515A9B"/>
    <w:rsid w:val="65B31A18"/>
    <w:rsid w:val="675C22AA"/>
    <w:rsid w:val="691C493D"/>
    <w:rsid w:val="705B4B86"/>
    <w:rsid w:val="72225FB3"/>
    <w:rsid w:val="74980757"/>
    <w:rsid w:val="789D458E"/>
    <w:rsid w:val="7A3B58D4"/>
    <w:rsid w:val="7AB00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脚 Char"/>
    <w:basedOn w:val="7"/>
    <w:link w:val="3"/>
    <w:qFormat/>
    <w:uiPriority w:val="0"/>
    <w:rPr>
      <w:rFonts w:asciiTheme="minorHAnsi" w:hAnsiTheme="minorHAnsi" w:eastAsiaTheme="minorEastAsia" w:cstheme="minorBid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1F5B-6150-4C5A-B325-C61E55FB5349}">
  <ds:schemaRefs/>
</ds:datastoreItem>
</file>

<file path=docProps/app.xml><?xml version="1.0" encoding="utf-8"?>
<Properties xmlns="http://schemas.openxmlformats.org/officeDocument/2006/extended-properties" xmlns:vt="http://schemas.openxmlformats.org/officeDocument/2006/docPropsVTypes">
  <Template>Normal</Template>
  <Pages>28</Pages>
  <Words>12052</Words>
  <Characters>12351</Characters>
  <Lines>88</Lines>
  <Paragraphs>24</Paragraphs>
  <TotalTime>1</TotalTime>
  <ScaleCrop>false</ScaleCrop>
  <LinksUpToDate>false</LinksUpToDate>
  <CharactersWithSpaces>12648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2022-08-05T08:51:00Z</dcterms:created>
  <dc:creator>JYF</dc:creator>
  <cp:lastModifiedBy>不噜不噜卡卡</cp:lastModifiedBy>
  <dcterms:modified xsi:type="dcterms:W3CDTF">2022-10-26T02:12:42Z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C0A3ADC625C24446AD79ABF8A78F8736</vt:lpwstr>
  </property>
</Properties>
</file>