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3E" w:rsidRPr="00D111C4" w:rsidRDefault="00FB343E" w:rsidP="00FB343E">
      <w:pPr>
        <w:rPr>
          <w:color w:val="000000" w:themeColor="text1"/>
          <w:sz w:val="36"/>
          <w:szCs w:val="36"/>
        </w:rPr>
      </w:pPr>
      <w:r w:rsidRPr="00D111C4">
        <w:rPr>
          <w:rFonts w:ascii="黑体" w:eastAsia="黑体" w:hAnsi="黑体" w:hint="eastAsia"/>
          <w:color w:val="000000" w:themeColor="text1"/>
          <w:sz w:val="36"/>
          <w:szCs w:val="36"/>
        </w:rPr>
        <w:t>附件</w:t>
      </w:r>
      <w:r w:rsidRPr="00D111C4">
        <w:rPr>
          <w:rFonts w:ascii="黑体" w:eastAsia="黑体" w:hAnsi="黑体"/>
          <w:color w:val="000000" w:themeColor="text1"/>
          <w:sz w:val="36"/>
          <w:szCs w:val="36"/>
        </w:rPr>
        <w:t>2</w:t>
      </w:r>
    </w:p>
    <w:p w:rsidR="00FB343E" w:rsidRPr="00D111C4" w:rsidRDefault="00FB343E" w:rsidP="00FB343E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FB343E" w:rsidRPr="00D111C4" w:rsidRDefault="00FB343E" w:rsidP="00FB343E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111C4">
        <w:rPr>
          <w:rFonts w:ascii="方正小标宋简体" w:eastAsia="方正小标宋简体" w:hint="eastAsia"/>
          <w:color w:val="000000" w:themeColor="text1"/>
          <w:sz w:val="36"/>
          <w:szCs w:val="36"/>
        </w:rPr>
        <w:t>第二届广西青少年创意编程与智能设计大赛参赛办法</w:t>
      </w:r>
      <w:r w:rsidRPr="00D111C4">
        <w:rPr>
          <w:rFonts w:ascii="方正小标宋简体" w:eastAsia="方正小标宋简体"/>
          <w:color w:val="000000" w:themeColor="text1"/>
          <w:sz w:val="36"/>
          <w:szCs w:val="36"/>
        </w:rPr>
        <w:t>Python</w:t>
      </w:r>
      <w:r w:rsidRPr="00D111C4">
        <w:rPr>
          <w:rFonts w:ascii="方正小标宋简体" w:eastAsia="方正小标宋简体" w:hint="eastAsia"/>
          <w:color w:val="000000" w:themeColor="text1"/>
          <w:sz w:val="36"/>
          <w:szCs w:val="36"/>
        </w:rPr>
        <w:t>创意编程</w:t>
      </w:r>
    </w:p>
    <w:p w:rsidR="00FB343E" w:rsidRPr="00D111C4" w:rsidRDefault="00FB343E" w:rsidP="00FB343E">
      <w:pPr>
        <w:spacing w:line="560" w:lineRule="exact"/>
        <w:ind w:firstLineChars="200" w:firstLine="720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FB343E" w:rsidRPr="00D111C4" w:rsidRDefault="00FB343E" w:rsidP="00FB343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一、参赛对象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 xml:space="preserve">Python 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创意编程比赛设初中组和高中组。全区各初中、高中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(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含中等职业学校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)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在校学生均以个人名义报名参加。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二、参赛形式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1.Python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创意编程比赛分初评、复评和终评三个阶段，初评和复评以线上形式开展，终评以线下形式开展（具体事项另行通知）。每人限报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项作品，每项作品限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三、作品类型</w:t>
      </w:r>
    </w:p>
    <w:p w:rsidR="00FB343E" w:rsidRPr="00D111C4" w:rsidRDefault="00FB343E" w:rsidP="00FB343E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可结合本次新型冠状病毒疫情事件为背景，从在疫情防控期间的学习生活碰到的实际问题，结合疫情防控常识、科普知识，展现抗击疫情中感人事迹、典型案例等方面进行如下类型的作品创作。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科学探索类：数学对象可视化、现实过程模拟仿真、科学实验等各学科的趣味性展示与探究。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实用工具类：有实用价值、能解决在疫情情况下的学习生活中实际问题、提高学习工作效率的程序应用工具。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数字艺术类：通过程序生成和展示视觉艺术，具备创意、美感和互动性。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lastRenderedPageBreak/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互动游戏类：</w:t>
      </w:r>
      <w:r w:rsidRPr="00D111C4">
        <w:rPr>
          <w:rFonts w:ascii="仿宋_GB2312" w:eastAsia="仿宋_GB2312" w:hAnsi="仿宋" w:hint="eastAsia"/>
          <w:color w:val="000000" w:themeColor="text1"/>
          <w:sz w:val="32"/>
          <w:szCs w:val="32"/>
        </w:rPr>
        <w:t>创作各种竞技类、探险类、角色扮演类、球类、棋牌类游戏等。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作品原创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作品可借鉴已有程序作品，但必须体现创作者的思考和创新。如作品程序代码与已存在第三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方作品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相似度在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90%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以上，且未标明借鉴来源或未能证明原创性，一律取消评奖资格。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艺术展现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作品充分展现计算机图形与计算机艺术特色，创意巧妙独特，表现形式丰富。作品合理运用图形与色彩，创造愉悦审美感受。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交互体验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作品的绘制过程流畅，富有创意。作品的交互设计简单明了，体验良好。作品内容主题清晰，易于理解。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程序技术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参赛作品需结合大赛主题进行创作。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6.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参赛作品的著作权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归作者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所有，使用权由作者与主办单位共享，主办单位有权出版、展示、宣传参赛作品。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五、作品申报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（一）在线创作提交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Python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创意编程作品。运行环境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主要包括：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标准版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Python 3.7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和有限的第三方模块；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要求作品为纯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Python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代码实现，采用标准鼠标键盘交互，不需要特殊硬件辅助。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作品在标准版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Python 3.7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中运行，并与操作系统无关，不依赖网络在线资源。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除了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Python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标准发行版自带的内</w:t>
      </w:r>
      <w:r w:rsidRPr="00D111C4">
        <w:rPr>
          <w:rFonts w:ascii="仿宋_GB2312" w:hAnsi="宋体" w:cs="宋体" w:hint="eastAsia"/>
          <w:color w:val="000000" w:themeColor="text1"/>
          <w:sz w:val="32"/>
          <w:szCs w:val="32"/>
        </w:rPr>
        <w:t>臵</w:t>
      </w:r>
      <w:r w:rsidRPr="00D111C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模块（如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Turtle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Tkinter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等）之外，第三方模块仅限于：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Numpy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Matplotlib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Jieba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Pillow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Pygame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Easygui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（二）申报作品材料。主要包括：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作品效果图，即作品的关键画面截图，或作品运行效果的最终截图；效果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图必须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与程序实际运行结果一致。如作品生成有随机性效果，则文档中要充分说明随机设计的用意。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作品主题，包括：作品的名称，作品的创意设计说明，作品本身能体现出对主题的阐释，能够展现主题内涵或内容。目标描述不清晰或展示目的不明确的作品会被扣分。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编程技巧说明。充分描述作品中所运用的编码技巧、程序算法或工程设计方法，可运用恰当的逻辑流程图配合解释。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拍摄作品阐述视频。内容包括创作思路、过程等，拍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摄时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长控制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分半钟（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90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秒）以内，格式为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 xml:space="preserve"> MP4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六、参赛步骤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Ansi="仿宋" w:cs="微软雅黑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Ansi="仿宋" w:cs="微软雅黑" w:hint="eastAsia"/>
          <w:color w:val="000000" w:themeColor="text1"/>
          <w:sz w:val="32"/>
          <w:szCs w:val="32"/>
        </w:rPr>
        <w:t>参赛选手使用“谷歌浏览器”登录参赛</w:t>
      </w:r>
      <w:r w:rsidRPr="00D111C4">
        <w:rPr>
          <w:rFonts w:ascii="仿宋_GB2312" w:eastAsia="仿宋_GB2312" w:hAnsi="仿宋" w:hint="eastAsia"/>
          <w:color w:val="000000" w:themeColor="text1"/>
          <w:sz w:val="32"/>
          <w:szCs w:val="32"/>
        </w:rPr>
        <w:t>网址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，点击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Python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创意编程，注册点击右上角“加入阿儿法营”，注册参赛账号，注册信息必须填写真实姓名、学校，如出现重名，在注册名后面添加你的出生年份来区别。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注册成功后，请妥善保管好账号及密码，账号密码丢失将无法参加比赛。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补充参赛选手相关信息。务必填写真实姓名、手机号，学校要写全称，比如：“广西柳州市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xx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区第三中学初一年级”。切记不要简写“三中”等模糊字样。</w:t>
      </w:r>
    </w:p>
    <w:p w:rsidR="00FB343E" w:rsidRPr="00D111C4" w:rsidRDefault="00FB343E" w:rsidP="00FB343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提交作品方式：请根据页面内文字提示，提交作品。</w:t>
      </w:r>
    </w:p>
    <w:p w:rsidR="00FB343E" w:rsidRPr="00D111C4" w:rsidRDefault="00FB343E" w:rsidP="00FB343E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br w:type="page"/>
      </w:r>
    </w:p>
    <w:p w:rsidR="00211C1B" w:rsidRPr="00FB343E" w:rsidRDefault="00211C1B"/>
    <w:sectPr w:rsidR="00211C1B" w:rsidRPr="00FB343E" w:rsidSect="0021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43E"/>
    <w:rsid w:val="00211C1B"/>
    <w:rsid w:val="00F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4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1421</Characters>
  <Application>Microsoft Office Word</Application>
  <DocSecurity>0</DocSecurity>
  <Lines>11</Lines>
  <Paragraphs>3</Paragraphs>
  <ScaleCrop>false</ScaleCrop>
  <Company>Lenovo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2020-02-09T06:17:00Z</dcterms:created>
  <dcterms:modified xsi:type="dcterms:W3CDTF">2020-02-09T06:18:00Z</dcterms:modified>
</cp:coreProperties>
</file>