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5" w:rsidRDefault="008807C5" w:rsidP="008807C5">
      <w:pPr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8807C5" w:rsidRDefault="008807C5" w:rsidP="008807C5">
      <w:pPr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</w:p>
    <w:p w:rsidR="008807C5" w:rsidRDefault="008807C5" w:rsidP="008807C5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2020</w:t>
      </w:r>
      <w:r>
        <w:rPr>
          <w:rFonts w:eastAsia="方正小标宋简体"/>
          <w:spacing w:val="-6"/>
          <w:sz w:val="44"/>
          <w:szCs w:val="44"/>
        </w:rPr>
        <w:t>年河北省青少年创意编程与智能设计大赛</w:t>
      </w:r>
    </w:p>
    <w:p w:rsidR="008807C5" w:rsidRDefault="008807C5" w:rsidP="008807C5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参赛办法（</w:t>
      </w:r>
      <w:r>
        <w:rPr>
          <w:rFonts w:eastAsia="方正小标宋简体"/>
          <w:spacing w:val="-6"/>
          <w:sz w:val="44"/>
          <w:szCs w:val="44"/>
        </w:rPr>
        <w:t>Arduino</w:t>
      </w:r>
      <w:r>
        <w:rPr>
          <w:rFonts w:eastAsia="方正小标宋简体"/>
          <w:spacing w:val="-6"/>
          <w:sz w:val="44"/>
          <w:szCs w:val="44"/>
        </w:rPr>
        <w:t>智能设计）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一、参赛对象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Arduino</w:t>
      </w:r>
      <w:r>
        <w:rPr>
          <w:rFonts w:eastAsia="仿宋_GB2312"/>
          <w:sz w:val="32"/>
          <w:szCs w:val="32"/>
        </w:rPr>
        <w:t>智能设计比赛设小学组（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年级）、初中组和高中组。小学（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年级）、初中、高中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含中等职业学校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在校学生均以组队方式参加，每队不超过规定人数并配备指导教师（详见下文）。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二、参赛形式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  <w:lang w:val="zh-CN"/>
        </w:rPr>
      </w:pPr>
      <w:r>
        <w:rPr>
          <w:rFonts w:eastAsia="仿宋_GB2312"/>
          <w:color w:val="000000"/>
          <w:sz w:val="32"/>
          <w:szCs w:val="32"/>
          <w:lang w:val="zh-CN"/>
        </w:rPr>
        <w:t>智能设计比赛分初评和终评两个阶段，初评以线上形式进行作品申报和评审，终评形式</w:t>
      </w:r>
      <w:r>
        <w:rPr>
          <w:rFonts w:eastAsia="仿宋_GB2312" w:hint="eastAsia"/>
          <w:color w:val="000000"/>
          <w:sz w:val="32"/>
          <w:szCs w:val="32"/>
          <w:lang w:val="zh-CN"/>
        </w:rPr>
        <w:t>另行通知</w:t>
      </w:r>
      <w:r>
        <w:rPr>
          <w:rFonts w:eastAsia="仿宋_GB2312"/>
          <w:color w:val="000000"/>
          <w:sz w:val="32"/>
          <w:szCs w:val="32"/>
          <w:lang w:val="zh-CN"/>
        </w:rPr>
        <w:t>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三、组队方式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小学（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年级）、初中、高中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含中等职业学校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在校学生</w:t>
      </w:r>
      <w:r>
        <w:rPr>
          <w:rFonts w:eastAsia="仿宋_GB2312"/>
          <w:spacing w:val="-6"/>
          <w:sz w:val="32"/>
          <w:szCs w:val="32"/>
        </w:rPr>
        <w:t>均以自由组队方式参加，按照作品类别报名、创作并提交参赛作品。每组学生人数限定</w:t>
      </w:r>
      <w:r>
        <w:rPr>
          <w:rFonts w:eastAsia="仿宋_GB2312"/>
          <w:spacing w:val="-6"/>
          <w:sz w:val="32"/>
          <w:szCs w:val="32"/>
        </w:rPr>
        <w:t>2</w:t>
      </w:r>
      <w:r>
        <w:rPr>
          <w:rFonts w:eastAsia="仿宋_GB2312"/>
          <w:spacing w:val="-6"/>
          <w:sz w:val="32"/>
          <w:szCs w:val="32"/>
        </w:rPr>
        <w:t>人，不允许跨学校跨年级组别组队，每名学生限报名参加一组，每组限报</w:t>
      </w:r>
      <w:r>
        <w:rPr>
          <w:rFonts w:eastAsia="仿宋_GB2312"/>
          <w:spacing w:val="-6"/>
          <w:sz w:val="32"/>
          <w:szCs w:val="32"/>
        </w:rPr>
        <w:t>1</w:t>
      </w:r>
      <w:r>
        <w:rPr>
          <w:rFonts w:eastAsia="仿宋_GB2312"/>
          <w:spacing w:val="-6"/>
          <w:sz w:val="32"/>
          <w:szCs w:val="32"/>
        </w:rPr>
        <w:t>项参赛作品，须配备</w:t>
      </w:r>
      <w:r>
        <w:rPr>
          <w:rFonts w:eastAsia="仿宋_GB2312"/>
          <w:spacing w:val="-6"/>
          <w:sz w:val="32"/>
          <w:szCs w:val="32"/>
        </w:rPr>
        <w:t>1</w:t>
      </w:r>
      <w:r>
        <w:rPr>
          <w:rFonts w:eastAsia="仿宋_GB2312"/>
          <w:spacing w:val="-6"/>
          <w:sz w:val="32"/>
          <w:szCs w:val="32"/>
        </w:rPr>
        <w:t>名指导教师。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四、作品类别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参赛作品的控制器须根据作品类别和功能需要，使用竞赛指定的</w:t>
      </w:r>
      <w:r>
        <w:rPr>
          <w:rFonts w:eastAsia="仿宋_GB2312"/>
          <w:sz w:val="32"/>
          <w:szCs w:val="32"/>
        </w:rPr>
        <w:t>Arduino</w:t>
      </w:r>
      <w:r>
        <w:rPr>
          <w:rFonts w:eastAsia="仿宋_GB2312"/>
          <w:sz w:val="32"/>
          <w:szCs w:val="32"/>
        </w:rPr>
        <w:t>系列中的各型号开发板进行设计和创作。</w:t>
      </w:r>
      <w:r>
        <w:rPr>
          <w:rFonts w:eastAsia="仿宋_GB2312"/>
          <w:sz w:val="32"/>
          <w:szCs w:val="32"/>
        </w:rPr>
        <w:lastRenderedPageBreak/>
        <w:t>须按照以下三项类别进行申报：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科学探索类：为探索科学知识、探究自然现象，用于开展和辅助科学实验或模拟科学现象、讲解科学原理，呈现科学知识的作品。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人文艺术类：运用声、光、触控效果、交互体验等智能技术，展现艺术思考、艺术体验或人文思想、历史文化、民族风采等内容的作品。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五、作品要求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思想性：主题清晰、思想明确，体现青少年自身的科学精神和创新意识。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科学性：方案设计合理、软硬件选择恰当，可扩展性强，程序思路清晰、算法简洁、结构严谨。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创新性：选题新颖，构思巧妙，设计独特，具有一定的原创性和创新性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．实用性：作品来源于社会生活中具体问题或对现有设备（技术）的针对性改良，具有一定的实用性和可操作性。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艺术性：作品设计符合工业设计标准，具备艺术欣赏性和表现力，符合时代审美。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参赛作品必须为作者原创，无版权争议。若发现涉嫌</w:t>
      </w:r>
      <w:r>
        <w:rPr>
          <w:rFonts w:eastAsia="仿宋_GB2312"/>
          <w:sz w:val="32"/>
          <w:szCs w:val="32"/>
        </w:rPr>
        <w:lastRenderedPageBreak/>
        <w:t>抄袭或侵犯他人著作权的行为，一律取消申报和评奖资格，如涉及版权纠纷，由申报者承担责任。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参赛作品的著作权归作者所有，使用权由作者与主办单位共享，主办单位有权出版、展示、宣传获奖作品。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六、作品申报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sz w:val="32"/>
          <w:szCs w:val="32"/>
        </w:rPr>
        <w:t>（一）作品说明文档。</w:t>
      </w:r>
      <w:r>
        <w:rPr>
          <w:rFonts w:eastAsia="仿宋_GB2312"/>
          <w:color w:val="000000"/>
          <w:sz w:val="32"/>
          <w:szCs w:val="32"/>
        </w:rPr>
        <w:t>在线申报时填写相关作品说明，包括：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创作灵感、设计思路。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团队成员介绍和工作分工说明。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硬件清单：包括硬件型号及成本，限定使用以下型号的</w:t>
      </w:r>
      <w:r>
        <w:rPr>
          <w:rFonts w:eastAsia="仿宋_GB2312"/>
          <w:color w:val="000000"/>
          <w:sz w:val="32"/>
          <w:szCs w:val="32"/>
        </w:rPr>
        <w:t>Arduino</w:t>
      </w:r>
      <w:r>
        <w:rPr>
          <w:rFonts w:eastAsia="仿宋_GB2312"/>
          <w:color w:val="000000"/>
          <w:sz w:val="32"/>
          <w:szCs w:val="32"/>
        </w:rPr>
        <w:t>作为开发板：</w:t>
      </w:r>
      <w:r>
        <w:rPr>
          <w:rFonts w:eastAsia="仿宋_GB2312"/>
          <w:color w:val="000000"/>
          <w:sz w:val="32"/>
          <w:szCs w:val="32"/>
        </w:rPr>
        <w:t>Uno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Leonardo</w:t>
      </w:r>
      <w:r>
        <w:rPr>
          <w:rFonts w:eastAsia="仿宋_GB2312"/>
          <w:color w:val="000000"/>
          <w:sz w:val="32"/>
          <w:szCs w:val="32"/>
        </w:rPr>
        <w:t>，</w:t>
      </w:r>
      <w:proofErr w:type="spellStart"/>
      <w:r>
        <w:rPr>
          <w:rFonts w:eastAsia="仿宋_GB2312"/>
          <w:color w:val="000000"/>
          <w:sz w:val="32"/>
          <w:szCs w:val="32"/>
        </w:rPr>
        <w:t>Esplora</w:t>
      </w:r>
      <w:proofErr w:type="spellEnd"/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Micro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Mini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Nano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Mega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Mega ADK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Gemma</w:t>
      </w:r>
      <w:r>
        <w:rPr>
          <w:rFonts w:eastAsia="仿宋_GB2312"/>
          <w:color w:val="000000"/>
          <w:sz w:val="32"/>
          <w:szCs w:val="32"/>
        </w:rPr>
        <w:t>，</w:t>
      </w:r>
      <w:proofErr w:type="spellStart"/>
      <w:r>
        <w:rPr>
          <w:rFonts w:eastAsia="仿宋_GB2312"/>
          <w:color w:val="000000"/>
          <w:sz w:val="32"/>
          <w:szCs w:val="32"/>
        </w:rPr>
        <w:t>LilyPad</w:t>
      </w:r>
      <w:proofErr w:type="spellEnd"/>
      <w:r>
        <w:rPr>
          <w:rFonts w:eastAsia="仿宋_GB2312"/>
          <w:color w:val="000000"/>
          <w:sz w:val="32"/>
          <w:szCs w:val="32"/>
        </w:rPr>
        <w:t>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至少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个步骤的作品制作过程，每个步骤包括至少一张图片和简要文字说明，可制作</w:t>
      </w:r>
      <w:r>
        <w:rPr>
          <w:rFonts w:eastAsia="仿宋_GB2312"/>
          <w:color w:val="000000"/>
          <w:sz w:val="32"/>
          <w:szCs w:val="32"/>
        </w:rPr>
        <w:t>PPT</w:t>
      </w:r>
      <w:r>
        <w:rPr>
          <w:rFonts w:eastAsia="仿宋_GB2312"/>
          <w:color w:val="000000"/>
          <w:sz w:val="32"/>
          <w:szCs w:val="32"/>
        </w:rPr>
        <w:t>文件。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成品外观及功能介绍，并提供必要的使用说明。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sz w:val="32"/>
          <w:szCs w:val="32"/>
        </w:rPr>
        <w:t>（二）作品演示视频，</w:t>
      </w:r>
      <w:r>
        <w:rPr>
          <w:rFonts w:eastAsia="仿宋_GB2312"/>
          <w:color w:val="000000"/>
          <w:sz w:val="32"/>
          <w:szCs w:val="32"/>
        </w:rPr>
        <w:t>在线申报时上传相关视频文件，包括：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设计思路、研究过程，对作品外观设计及作品功能进行充分演示；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时间：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分钟以内；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格式：</w:t>
      </w:r>
      <w:r>
        <w:rPr>
          <w:rFonts w:eastAsia="仿宋_GB2312"/>
          <w:color w:val="000000"/>
          <w:sz w:val="32"/>
          <w:szCs w:val="32"/>
        </w:rPr>
        <w:t>MP4</w:t>
      </w:r>
      <w:r>
        <w:rPr>
          <w:rFonts w:eastAsia="仿宋_GB2312"/>
          <w:color w:val="000000"/>
          <w:sz w:val="32"/>
          <w:szCs w:val="32"/>
        </w:rPr>
        <w:t>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接线图，需要提交</w:t>
      </w:r>
      <w:r>
        <w:rPr>
          <w:rFonts w:eastAsia="仿宋_GB2312"/>
          <w:color w:val="000000"/>
          <w:sz w:val="32"/>
          <w:szCs w:val="32"/>
        </w:rPr>
        <w:t>JPG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PNG</w:t>
      </w:r>
      <w:r>
        <w:rPr>
          <w:rFonts w:eastAsia="仿宋_GB2312"/>
          <w:color w:val="000000"/>
          <w:sz w:val="32"/>
          <w:szCs w:val="32"/>
        </w:rPr>
        <w:t>格式的图片。</w:t>
      </w:r>
    </w:p>
    <w:p w:rsidR="008807C5" w:rsidRDefault="008807C5" w:rsidP="008807C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原创声明，包括参赛协议，同意竞赛组委会对参赛作</w:t>
      </w:r>
      <w:r>
        <w:rPr>
          <w:rFonts w:eastAsia="仿宋_GB2312"/>
          <w:color w:val="000000"/>
          <w:sz w:val="32"/>
          <w:szCs w:val="32"/>
        </w:rPr>
        <w:lastRenderedPageBreak/>
        <w:t>品进行公开展示。</w:t>
      </w:r>
    </w:p>
    <w:p w:rsidR="004048A9" w:rsidRPr="008807C5" w:rsidRDefault="004048A9">
      <w:bookmarkStart w:id="0" w:name="_GoBack"/>
      <w:bookmarkEnd w:id="0"/>
    </w:p>
    <w:sectPr w:rsidR="004048A9" w:rsidRPr="00880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5"/>
    <w:rsid w:val="004048A9"/>
    <w:rsid w:val="008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FD32A-EA4E-466D-A445-0ABA2F9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2020-10-27T02:25:00Z</dcterms:created>
  <dcterms:modified xsi:type="dcterms:W3CDTF">2020-10-27T02:25:00Z</dcterms:modified>
</cp:coreProperties>
</file>