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widowControl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  <w:t>湖北省青少年科学影像节骨干教师培训活动报名表</w:t>
      </w:r>
    </w:p>
    <w:bookmarkEnd w:id="0"/>
    <w:p>
      <w:pPr>
        <w:widowControl/>
        <w:spacing w:line="52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tbl>
      <w:tblPr>
        <w:tblStyle w:val="3"/>
        <w:tblpPr w:leftFromText="180" w:rightFromText="180" w:vertAnchor="text" w:horzAnchor="page" w:tblpXSpec="center" w:tblpY="250"/>
        <w:tblOverlap w:val="never"/>
        <w:tblW w:w="9287" w:type="dxa"/>
        <w:jc w:val="center"/>
        <w:tblInd w:w="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776"/>
        <w:gridCol w:w="955"/>
        <w:gridCol w:w="2623"/>
        <w:gridCol w:w="1110"/>
        <w:gridCol w:w="1974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96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性别</w:t>
            </w: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民族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eastAsia="zh-CN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eastAsia="zh-CN"/>
              </w:rPr>
              <w:t>作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eastAsia="zh-CN"/>
              </w:rPr>
              <w:t>单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务</w:t>
            </w:r>
          </w:p>
        </w:tc>
        <w:tc>
          <w:tcPr>
            <w:tcW w:w="197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6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262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197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6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262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197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6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262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197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</w:tr>
    </w:tbl>
    <w:p>
      <w:pPr>
        <w:widowControl/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widowControl/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备注：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1.培训人员为各市州项目管理单位推荐的本地中小学骨干教师2-3名。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各市州项目主管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将该表电子版发送至邮箱hbxxas@sina.com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纸质版由各市州主管汇总盖章后寄至省青少年科技中心。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803E4"/>
    <w:rsid w:val="0C6803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2018-05-17T09:06:00Z</dcterms:created>
  <dc:creator>得宝娘娘</dc:creator>
  <cp:lastModifiedBy>得宝娘娘</cp:lastModifiedBy>
  <dcterms:modified xsi:type="dcterms:W3CDTF">2018-05-17T09:07:03Z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