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黑体" w:hAnsi="黑体" w:eastAsia="黑体"/>
          <w:color w:val="000000"/>
          <w:sz w:val="32"/>
          <w:lang w:val="en-US" w:eastAsia="zh-CN"/>
        </w:rPr>
      </w:pPr>
      <w:r>
        <w:rPr>
          <w:rFonts w:hint="eastAsia" w:ascii="黑体" w:hAnsi="黑体" w:eastAsia="黑体"/>
          <w:color w:val="000000"/>
          <w:sz w:val="32"/>
        </w:rPr>
        <w:t>附件</w:t>
      </w:r>
    </w:p>
    <w:p>
      <w:pPr>
        <w:keepNext w:val="0"/>
        <w:keepLines w:val="0"/>
        <w:pageBreakBefore w:val="0"/>
        <w:widowControl w:val="0"/>
        <w:kinsoku/>
        <w:wordWrap/>
        <w:overflowPunct/>
        <w:topLinePunct w:val="0"/>
        <w:autoSpaceDE/>
        <w:autoSpaceDN/>
        <w:bidi w:val="0"/>
        <w:adjustRightInd/>
        <w:snapToGrid/>
        <w:spacing w:afterAutospacing="0" w:line="720" w:lineRule="exact"/>
        <w:jc w:val="center"/>
        <w:textAlignment w:val="auto"/>
        <w:outlineLvl w:val="9"/>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2018年青少年高校科学营</w:t>
      </w:r>
      <w:r>
        <w:rPr>
          <w:rFonts w:hint="eastAsia" w:ascii="华文中宋" w:hAnsi="华文中宋" w:eastAsia="华文中宋" w:cs="华文中宋"/>
          <w:b/>
          <w:bCs/>
          <w:color w:val="000000"/>
          <w:sz w:val="44"/>
          <w:szCs w:val="44"/>
          <w:lang w:eastAsia="zh-CN"/>
        </w:rPr>
        <w:t>内蒙古分营</w:t>
      </w:r>
      <w:r>
        <w:rPr>
          <w:rFonts w:hint="eastAsia" w:ascii="华文中宋" w:hAnsi="华文中宋" w:eastAsia="华文中宋" w:cs="华文中宋"/>
          <w:b/>
          <w:bCs/>
          <w:color w:val="000000"/>
          <w:sz w:val="44"/>
          <w:szCs w:val="44"/>
        </w:rPr>
        <w:t>活动实施方案</w:t>
      </w:r>
    </w:p>
    <w:p>
      <w:pPr>
        <w:spacing w:line="578" w:lineRule="exact"/>
        <w:ind w:right="-2" w:rightChars="-1" w:firstLine="566" w:firstLineChars="177"/>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rPr>
      </w:pPr>
      <w:r>
        <w:rPr>
          <w:rFonts w:hint="eastAsia" w:ascii="黑体" w:eastAsia="黑体"/>
          <w:sz w:val="32"/>
          <w:szCs w:val="32"/>
        </w:rPr>
        <w:t>一</w:t>
      </w:r>
      <w:r>
        <w:rPr>
          <w:rFonts w:hint="eastAsia" w:ascii="黑体" w:hAnsi="黑体" w:eastAsia="黑体" w:cs="黑体"/>
          <w:sz w:val="32"/>
          <w:szCs w:val="32"/>
        </w:rPr>
        <w:t>、</w:t>
      </w:r>
      <w:r>
        <w:rPr>
          <w:rFonts w:hint="eastAsia" w:ascii="黑体" w:hAnsi="黑体" w:eastAsia="黑体" w:cs="黑体"/>
          <w:sz w:val="32"/>
          <w:szCs w:val="32"/>
          <w:lang w:eastAsia="zh-CN"/>
        </w:rPr>
        <w:t>活动主题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sz w:val="32"/>
          <w:szCs w:val="32"/>
        </w:rPr>
      </w:pPr>
      <w:r>
        <w:rPr>
          <w:rFonts w:hint="eastAsia" w:ascii="仿宋_GB2312" w:hAnsi="仿宋_GB2312" w:eastAsia="仿宋_GB2312" w:cs="仿宋_GB2312"/>
          <w:color w:val="000000"/>
          <w:sz w:val="32"/>
          <w:szCs w:val="28"/>
        </w:rPr>
        <w:t>科技梦</w:t>
      </w:r>
      <w:r>
        <w:rPr>
          <w:rFonts w:hint="eastAsia" w:ascii="仿宋_GB2312" w:hAnsi="仿宋_GB2312" w:eastAsia="仿宋_GB2312" w:cs="仿宋_GB2312"/>
          <w:color w:val="000000"/>
          <w:sz w:val="32"/>
          <w:szCs w:val="28"/>
        </w:rPr>
        <w:sym w:font="Wingdings 2" w:char="F096"/>
      </w:r>
      <w:r>
        <w:rPr>
          <w:rFonts w:hint="eastAsia" w:ascii="仿宋_GB2312" w:hAnsi="仿宋_GB2312" w:eastAsia="仿宋_GB2312" w:cs="仿宋_GB2312"/>
          <w:color w:val="000000"/>
          <w:sz w:val="32"/>
          <w:szCs w:val="28"/>
        </w:rPr>
        <w:t>青春梦</w:t>
      </w:r>
      <w:r>
        <w:rPr>
          <w:rFonts w:hint="eastAsia" w:ascii="仿宋_GB2312" w:hAnsi="仿宋_GB2312" w:eastAsia="仿宋_GB2312" w:cs="仿宋_GB2312"/>
          <w:color w:val="000000"/>
          <w:sz w:val="32"/>
          <w:szCs w:val="28"/>
        </w:rPr>
        <w:sym w:font="Wingdings 2" w:char="F096"/>
      </w:r>
      <w:r>
        <w:rPr>
          <w:rFonts w:hint="eastAsia" w:ascii="仿宋_GB2312" w:hAnsi="仿宋_GB2312" w:eastAsia="仿宋_GB2312" w:cs="仿宋_GB2312"/>
          <w:color w:val="000000"/>
          <w:sz w:val="32"/>
          <w:szCs w:val="28"/>
        </w:rPr>
        <w:t>中国梦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二、</w:t>
      </w:r>
      <w:r>
        <w:rPr>
          <w:rFonts w:hint="eastAsia" w:ascii="黑体" w:eastAsia="黑体"/>
          <w:sz w:val="32"/>
          <w:szCs w:val="32"/>
        </w:rPr>
        <w:t>活动时间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年高校科学营</w:t>
      </w:r>
      <w:r>
        <w:rPr>
          <w:rFonts w:hint="eastAsia" w:ascii="仿宋_GB2312" w:hAnsi="仿宋_GB2312" w:eastAsia="仿宋_GB2312" w:cs="仿宋_GB2312"/>
          <w:sz w:val="32"/>
          <w:szCs w:val="32"/>
          <w:lang w:eastAsia="zh-CN"/>
        </w:rPr>
        <w:t>内蒙古分营</w:t>
      </w:r>
      <w:r>
        <w:rPr>
          <w:rFonts w:hint="eastAsia" w:ascii="仿宋_GB2312" w:hAnsi="仿宋_GB2312" w:eastAsia="仿宋_GB2312" w:cs="仿宋_GB2312"/>
          <w:sz w:val="32"/>
          <w:szCs w:val="32"/>
        </w:rPr>
        <w:t>活动将统一安排在7</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月份。具体活动时间、报到</w:t>
      </w:r>
      <w:r>
        <w:rPr>
          <w:rFonts w:hint="eastAsia" w:ascii="仿宋_GB2312" w:hAnsi="仿宋_GB2312" w:eastAsia="仿宋_GB2312" w:cs="仿宋_GB2312"/>
          <w:sz w:val="32"/>
          <w:szCs w:val="32"/>
          <w:lang w:eastAsia="zh-CN"/>
        </w:rPr>
        <w:t>方式由接待高校确定，将</w:t>
      </w:r>
      <w:r>
        <w:rPr>
          <w:rFonts w:hint="eastAsia" w:ascii="仿宋_GB2312" w:hAnsi="仿宋_GB2312" w:eastAsia="仿宋_GB2312" w:cs="仿宋_GB2312"/>
          <w:sz w:val="32"/>
          <w:szCs w:val="32"/>
        </w:rPr>
        <w:t>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组织机构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内蒙古自治区科协、教育厅共同成立2018年青少年高校科学营</w:t>
      </w:r>
      <w:r>
        <w:rPr>
          <w:rFonts w:hint="eastAsia" w:ascii="仿宋_GB2312" w:hAnsi="仿宋_GB2312" w:eastAsia="仿宋_GB2312" w:cs="仿宋_GB2312"/>
          <w:sz w:val="32"/>
          <w:szCs w:val="32"/>
          <w:lang w:eastAsia="zh-CN"/>
        </w:rPr>
        <w:t>内蒙古分营</w:t>
      </w:r>
      <w:r>
        <w:rPr>
          <w:rFonts w:hint="eastAsia" w:ascii="仿宋_GB2312" w:hAnsi="仿宋_GB2312" w:eastAsia="仿宋_GB2312" w:cs="仿宋_GB2312"/>
          <w:sz w:val="32"/>
          <w:szCs w:val="32"/>
        </w:rPr>
        <w:t>活动领导小组，负责</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组织工作。活动管理办公室设在内蒙古青少年科技中心。各盟市科协、教育局应成立</w:t>
      </w:r>
      <w:r>
        <w:rPr>
          <w:rFonts w:hint="eastAsia" w:ascii="仿宋_GB2312" w:hAnsi="仿宋_GB2312" w:eastAsia="仿宋_GB2312" w:cs="仿宋_GB2312"/>
          <w:sz w:val="32"/>
          <w:szCs w:val="32"/>
          <w:lang w:eastAsia="zh-CN"/>
        </w:rPr>
        <w:t>盟</w:t>
      </w:r>
      <w:r>
        <w:rPr>
          <w:rFonts w:hint="eastAsia" w:ascii="仿宋_GB2312" w:hAnsi="仿宋_GB2312" w:eastAsia="仿宋_GB2312" w:cs="仿宋_GB2312"/>
          <w:sz w:val="32"/>
          <w:szCs w:val="32"/>
        </w:rPr>
        <w:t>市科学营活动领导小组，并于5月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日前上报成员信息（申报格式见附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四</w:t>
      </w:r>
      <w:r>
        <w:rPr>
          <w:rFonts w:hint="eastAsia" w:ascii="黑体" w:eastAsia="黑体"/>
          <w:sz w:val="32"/>
          <w:szCs w:val="32"/>
        </w:rPr>
        <w:t>、活动内容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年高校科学营</w:t>
      </w:r>
      <w:r>
        <w:rPr>
          <w:rFonts w:hint="eastAsia" w:ascii="仿宋_GB2312" w:hAnsi="仿宋_GB2312" w:eastAsia="仿宋_GB2312" w:cs="仿宋_GB2312"/>
          <w:sz w:val="32"/>
          <w:szCs w:val="32"/>
          <w:lang w:eastAsia="zh-CN"/>
        </w:rPr>
        <w:t>内蒙古分营</w:t>
      </w:r>
      <w:r>
        <w:rPr>
          <w:rFonts w:hint="eastAsia" w:ascii="仿宋_GB2312" w:hAnsi="仿宋_GB2312" w:eastAsia="仿宋_GB2312" w:cs="仿宋_GB2312"/>
          <w:sz w:val="32"/>
          <w:szCs w:val="32"/>
        </w:rPr>
        <w:t>活动将选派营员参加北京市、</w:t>
      </w:r>
      <w:r>
        <w:rPr>
          <w:rFonts w:hint="eastAsia" w:ascii="仿宋_GB2312" w:hAnsi="仿宋_GB2312" w:eastAsia="仿宋_GB2312" w:cs="仿宋_GB2312"/>
          <w:sz w:val="32"/>
          <w:szCs w:val="32"/>
          <w:lang w:eastAsia="zh-CN"/>
        </w:rPr>
        <w:t>吉林省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7个省市</w:t>
      </w:r>
      <w:r>
        <w:rPr>
          <w:rFonts w:hint="eastAsia" w:ascii="仿宋_GB2312" w:hAnsi="仿宋_GB2312" w:eastAsia="仿宋_GB2312" w:cs="仿宋_GB2312"/>
          <w:sz w:val="32"/>
          <w:szCs w:val="32"/>
        </w:rPr>
        <w:t>的科学营分营活动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各省</w:t>
      </w:r>
      <w:r>
        <w:rPr>
          <w:rFonts w:hint="eastAsia" w:ascii="仿宋_GB2312" w:hAnsi="仿宋_GB2312" w:eastAsia="仿宋_GB2312" w:cs="仿宋_GB2312"/>
          <w:sz w:val="32"/>
          <w:szCs w:val="32"/>
        </w:rPr>
        <w:t>科学营</w:t>
      </w:r>
      <w:r>
        <w:rPr>
          <w:rFonts w:hint="eastAsia" w:ascii="仿宋_GB2312" w:hAnsi="仿宋_GB2312" w:eastAsia="仿宋_GB2312" w:cs="仿宋_GB2312"/>
          <w:sz w:val="32"/>
          <w:szCs w:val="32"/>
          <w:lang w:eastAsia="zh-CN"/>
        </w:rPr>
        <w:t>分营</w:t>
      </w:r>
      <w:r>
        <w:rPr>
          <w:rFonts w:hint="eastAsia" w:ascii="仿宋_GB2312" w:hAnsi="仿宋_GB2312" w:eastAsia="仿宋_GB2312" w:cs="仿宋_GB2312"/>
          <w:sz w:val="32"/>
          <w:szCs w:val="32"/>
        </w:rPr>
        <w:t>活动由接待高校负责安排，采用校内外结合方式，以校内活动为主（3-4天），校外活动为辅（1-2天）</w:t>
      </w:r>
      <w:r>
        <w:rPr>
          <w:rFonts w:hint="eastAsia" w:ascii="仿宋_GB2312" w:hAnsi="仿宋_GB2312" w:eastAsia="仿宋_GB2312" w:cs="仿宋_GB2312"/>
          <w:sz w:val="32"/>
          <w:szCs w:val="32"/>
          <w:lang w:eastAsia="zh-CN"/>
        </w:rPr>
        <w:t>，分常规营和专题营</w:t>
      </w:r>
      <w:r>
        <w:rPr>
          <w:rFonts w:hint="eastAsia" w:ascii="仿宋_GB2312" w:hAnsi="仿宋_GB2312" w:eastAsia="仿宋_GB2312" w:cs="仿宋_GB2312"/>
          <w:sz w:val="32"/>
          <w:szCs w:val="32"/>
          <w:lang w:val="en-US" w:eastAsia="zh-CN"/>
        </w:rPr>
        <w:t>2类。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（一）常规营活动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常规营由各高校承办。活动应充分体现承办高校的学科特点、专业特色和人文传统。通过组织营员与名家大师对话</w:t>
      </w:r>
      <w:bookmarkStart w:id="0" w:name="_GoBack"/>
      <w:bookmarkEnd w:id="0"/>
      <w:r>
        <w:rPr>
          <w:rFonts w:hint="eastAsia" w:ascii="仿宋_GB2312" w:hAnsi="仿宋_GB2312" w:eastAsia="仿宋_GB2312" w:cs="仿宋_GB2312"/>
          <w:color w:val="000000"/>
          <w:sz w:val="32"/>
          <w:szCs w:val="32"/>
        </w:rPr>
        <w:t>交流、参加科技实践活动、参观重点实验室及科研场所、体验校园生活等形式，帮助学生了解前沿科技知识，品味大师成长历程，感悟科学精神，树立科学志向。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（二）专题营活动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专题营由企业/科研单位和高校共同承办。营员食宿、交通费用由高校承担。活动安排由承办单位协商确定，应充分体现专题特点和高校特色，企业/科研单位相关活动安排不少于3天。通过参观企业/科研单位和高校的科普场馆，与优秀科技工作者交流座谈，参观科研设施、生产流程，参加互动性、体验性科技教育项目等活动，帮助营员认识企业/科研单位和高校的发展历程，体验创新文化，感受科技魅力，了解企业/科研单位和高校在国家经济建设和社会发展中的重大作用，引导营员树立科技强国、实业报国的远大志向，培养营员对科学技术研究的兴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sz w:val="32"/>
          <w:szCs w:val="32"/>
          <w:lang w:eastAsia="zh-CN"/>
        </w:rPr>
      </w:pPr>
      <w:r>
        <w:rPr>
          <w:rFonts w:hint="eastAsia" w:ascii="黑体" w:eastAsia="黑体"/>
          <w:sz w:val="32"/>
          <w:szCs w:val="32"/>
        </w:rPr>
        <w:t>四、营员</w:t>
      </w:r>
      <w:r>
        <w:rPr>
          <w:rFonts w:hint="eastAsia" w:ascii="黑体" w:eastAsia="黑体"/>
          <w:sz w:val="32"/>
          <w:szCs w:val="32"/>
          <w:lang w:eastAsia="zh-CN"/>
        </w:rPr>
        <w:t>招募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营员分为学生营员和带队老师两类。</w:t>
      </w:r>
      <w:r>
        <w:rPr>
          <w:rFonts w:hint="eastAsia" w:ascii="仿宋_GB2312" w:hAnsi="仿宋_GB2312" w:eastAsia="仿宋_GB2312" w:cs="仿宋_GB2312"/>
          <w:sz w:val="32"/>
          <w:szCs w:val="32"/>
          <w:lang w:eastAsia="zh-CN"/>
        </w:rPr>
        <w:t>根据全国管理办公室分配名额，</w:t>
      </w:r>
      <w:r>
        <w:rPr>
          <w:rFonts w:hint="eastAsia" w:ascii="仿宋_GB2312" w:hAnsi="仿宋_GB2312" w:eastAsia="仿宋_GB2312" w:cs="仿宋_GB2312"/>
          <w:sz w:val="32"/>
          <w:szCs w:val="32"/>
        </w:rPr>
        <w:t>我区将组织3</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名高中学生（学生营员）和3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名科技辅导员（带队老师）参加</w:t>
      </w:r>
      <w:r>
        <w:rPr>
          <w:rFonts w:hint="eastAsia" w:ascii="仿宋_GB2312" w:hAnsi="仿宋_GB2312" w:eastAsia="仿宋_GB2312" w:cs="仿宋_GB2312"/>
          <w:sz w:val="32"/>
          <w:szCs w:val="32"/>
          <w:lang w:val="en-US" w:eastAsia="zh-CN"/>
        </w:rPr>
        <w:t>2018年青少年高校</w:t>
      </w:r>
      <w:r>
        <w:rPr>
          <w:rFonts w:hint="eastAsia" w:ascii="仿宋_GB2312" w:hAnsi="仿宋_GB2312" w:eastAsia="仿宋_GB2312" w:cs="仿宋_GB2312"/>
          <w:sz w:val="32"/>
          <w:szCs w:val="32"/>
        </w:rPr>
        <w:t>科学营活动。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学生营员和带队老师由</w:t>
      </w:r>
      <w:r>
        <w:rPr>
          <w:rFonts w:hint="eastAsia" w:ascii="仿宋_GB2312" w:hAnsi="仿宋_GB2312" w:eastAsia="仿宋_GB2312" w:cs="仿宋_GB2312"/>
          <w:sz w:val="32"/>
          <w:szCs w:val="32"/>
          <w:lang w:eastAsia="zh-CN"/>
        </w:rPr>
        <w:t>盟</w:t>
      </w:r>
      <w:r>
        <w:rPr>
          <w:rFonts w:hint="eastAsia" w:ascii="仿宋_GB2312" w:hAnsi="仿宋_GB2312" w:eastAsia="仿宋_GB2312" w:cs="仿宋_GB2312"/>
          <w:sz w:val="32"/>
          <w:szCs w:val="32"/>
        </w:rPr>
        <w:t>市科学营活动领导小组推荐产生(</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要求见附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)。各盟市</w:t>
      </w:r>
      <w:r>
        <w:rPr>
          <w:rFonts w:hint="eastAsia" w:ascii="仿宋_GB2312" w:hAnsi="仿宋_GB2312" w:eastAsia="仿宋_GB2312" w:cs="仿宋_GB2312"/>
          <w:sz w:val="32"/>
          <w:szCs w:val="32"/>
          <w:lang w:eastAsia="zh-CN"/>
        </w:rPr>
        <w:t>选拔</w:t>
      </w:r>
      <w:r>
        <w:rPr>
          <w:rFonts w:hint="eastAsia" w:ascii="仿宋_GB2312" w:hAnsi="仿宋_GB2312" w:eastAsia="仿宋_GB2312" w:cs="仿宋_GB2312"/>
          <w:sz w:val="32"/>
          <w:szCs w:val="32"/>
        </w:rPr>
        <w:t>的营员需公示一周，无异议后方可上报。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五、组织保障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201</w:t>
      </w:r>
      <w:r>
        <w:rPr>
          <w:rFonts w:hint="eastAsia" w:ascii="仿宋_GB2312" w:hAnsi="仿宋_GB2312" w:eastAsia="仿宋_GB2312" w:cs="仿宋_GB2312"/>
          <w:spacing w:val="-10"/>
          <w:sz w:val="32"/>
          <w:szCs w:val="32"/>
          <w:lang w:val="en-US" w:eastAsia="zh-CN"/>
        </w:rPr>
        <w:t>8</w:t>
      </w:r>
      <w:r>
        <w:rPr>
          <w:rFonts w:hint="eastAsia" w:ascii="仿宋_GB2312" w:hAnsi="仿宋_GB2312" w:eastAsia="仿宋_GB2312" w:cs="仿宋_GB2312"/>
          <w:spacing w:val="-10"/>
          <w:sz w:val="32"/>
          <w:szCs w:val="32"/>
        </w:rPr>
        <w:t>年高校科学营</w:t>
      </w:r>
      <w:r>
        <w:rPr>
          <w:rFonts w:hint="eastAsia" w:ascii="仿宋_GB2312" w:hAnsi="仿宋_GB2312" w:eastAsia="仿宋_GB2312" w:cs="仿宋_GB2312"/>
          <w:spacing w:val="-10"/>
          <w:sz w:val="32"/>
          <w:szCs w:val="32"/>
          <w:lang w:eastAsia="zh-CN"/>
        </w:rPr>
        <w:t>内蒙古分营</w:t>
      </w:r>
      <w:r>
        <w:rPr>
          <w:rFonts w:hint="eastAsia" w:ascii="仿宋_GB2312" w:hAnsi="仿宋_GB2312" w:eastAsia="仿宋_GB2312" w:cs="仿宋_GB2312"/>
          <w:spacing w:val="-10"/>
          <w:sz w:val="32"/>
          <w:szCs w:val="32"/>
        </w:rPr>
        <w:t>活动继续由自治区科协、教育厅具体承办，负责活动组织实施、与主办单位和各省沟通协调、活动宣传和总结评估。各盟市科协、教育局负责营员选拔、网上申报及审核、活动期间学生营员和带队老师的监督与管理、营员往返行程安排、本地活动总结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lang w:eastAsia="zh-CN"/>
        </w:rPr>
        <w:t>各盟</w:t>
      </w:r>
      <w:r>
        <w:rPr>
          <w:rFonts w:hint="eastAsia" w:ascii="仿宋_GB2312" w:hAnsi="仿宋_GB2312" w:eastAsia="仿宋_GB2312" w:cs="仿宋_GB2312"/>
          <w:sz w:val="32"/>
          <w:szCs w:val="32"/>
        </w:rPr>
        <w:t>市科学营活动领导小组</w:t>
      </w:r>
      <w:r>
        <w:rPr>
          <w:rFonts w:hint="eastAsia" w:ascii="仿宋_GB2312" w:hAnsi="仿宋_GB2312" w:eastAsia="仿宋_GB2312" w:cs="仿宋_GB2312"/>
          <w:color w:val="000000"/>
          <w:sz w:val="32"/>
          <w:szCs w:val="32"/>
        </w:rPr>
        <w:t>要加强对营员及带队教师的培训和管理，</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开展营前集结与安全培训、营中监督与协调管理、营后总结与调查评估。</w:t>
      </w:r>
      <w:r>
        <w:rPr>
          <w:rFonts w:hint="eastAsia" w:ascii="仿宋_GB2312" w:hAnsi="仿宋_GB2312" w:eastAsia="仿宋_GB2312" w:cs="仿宋_GB2312"/>
          <w:color w:val="000000"/>
          <w:sz w:val="32"/>
          <w:szCs w:val="32"/>
          <w:lang w:eastAsia="zh-CN"/>
        </w:rPr>
        <w:t>特别要</w:t>
      </w:r>
      <w:r>
        <w:rPr>
          <w:rFonts w:hint="eastAsia" w:ascii="仿宋_GB2312" w:hAnsi="仿宋_GB2312" w:eastAsia="仿宋_GB2312" w:cs="仿宋_GB2312"/>
          <w:spacing w:val="-8"/>
          <w:sz w:val="32"/>
          <w:szCs w:val="32"/>
        </w:rPr>
        <w:t>重视高校科学营安全工作，按照“谁主管、谁负责；谁组织、谁负责”的原则，做好安全责任落实工作。</w:t>
      </w:r>
      <w:r>
        <w:rPr>
          <w:rFonts w:hint="eastAsia" w:ascii="仿宋_GB2312" w:hAnsi="仿宋_GB2312" w:eastAsia="仿宋_GB2312" w:cs="仿宋_GB2312"/>
          <w:color w:val="000000"/>
          <w:sz w:val="32"/>
          <w:szCs w:val="32"/>
        </w:rPr>
        <w:t>全国</w:t>
      </w:r>
      <w:r>
        <w:rPr>
          <w:rFonts w:hint="eastAsia" w:ascii="仿宋_GB2312" w:hAnsi="仿宋_GB2312" w:eastAsia="仿宋_GB2312" w:cs="仿宋_GB2312"/>
          <w:color w:val="000000"/>
          <w:sz w:val="32"/>
          <w:szCs w:val="32"/>
          <w:lang w:eastAsia="zh-CN"/>
        </w:rPr>
        <w:t>和自治区</w:t>
      </w:r>
      <w:r>
        <w:rPr>
          <w:rFonts w:hint="eastAsia" w:ascii="仿宋_GB2312" w:hAnsi="仿宋_GB2312" w:eastAsia="仿宋_GB2312" w:cs="仿宋_GB2312"/>
          <w:color w:val="000000"/>
          <w:sz w:val="32"/>
          <w:szCs w:val="32"/>
        </w:rPr>
        <w:t>管理办公室将对各地营员招募、营前培训、活动组织工作进行抽查。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eastAsia="黑体"/>
          <w:color w:val="000000"/>
          <w:sz w:val="32"/>
          <w:szCs w:val="32"/>
        </w:rPr>
      </w:pPr>
      <w:r>
        <w:rPr>
          <w:rFonts w:hint="eastAsia" w:ascii="黑体" w:eastAsia="黑体"/>
          <w:sz w:val="32"/>
          <w:szCs w:val="32"/>
        </w:rPr>
        <w:t>六、</w:t>
      </w:r>
      <w:r>
        <w:rPr>
          <w:rFonts w:hint="eastAsia" w:ascii="黑体" w:eastAsia="黑体"/>
          <w:color w:val="000000"/>
          <w:sz w:val="32"/>
          <w:szCs w:val="32"/>
        </w:rPr>
        <w:t>活动宣传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各盟市</w:t>
      </w:r>
      <w:r>
        <w:rPr>
          <w:rFonts w:hint="eastAsia" w:ascii="仿宋_GB2312" w:hAnsi="仿宋_GB2312" w:eastAsia="仿宋_GB2312" w:cs="仿宋_GB2312"/>
          <w:color w:val="000000"/>
          <w:sz w:val="32"/>
          <w:szCs w:val="32"/>
        </w:rPr>
        <w:t>要做好本地科学营活动的宣传工作，认真制定宣传方案，精心做好宣传报道，按时上报宣传总结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充分运用电视、网络、报刊、广播等媒体对各阶段活动进行宣传报道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活动相关宣传报道内容要及时</w:t>
      </w:r>
      <w:r>
        <w:rPr>
          <w:rFonts w:hint="eastAsia" w:ascii="仿宋_GB2312" w:hAnsi="仿宋_GB2312" w:eastAsia="仿宋_GB2312" w:cs="仿宋_GB2312"/>
          <w:color w:val="000000"/>
          <w:sz w:val="32"/>
          <w:szCs w:val="32"/>
          <w:lang w:eastAsia="zh-CN"/>
        </w:rPr>
        <w:t>通稿自治区</w:t>
      </w:r>
      <w:r>
        <w:rPr>
          <w:rFonts w:hint="eastAsia" w:ascii="仿宋_GB2312" w:hAnsi="仿宋_GB2312" w:eastAsia="仿宋_GB2312" w:cs="仿宋_GB2312"/>
          <w:color w:val="000000"/>
          <w:sz w:val="32"/>
          <w:szCs w:val="32"/>
        </w:rPr>
        <w:t>管理办公室。各</w:t>
      </w:r>
      <w:r>
        <w:rPr>
          <w:rFonts w:hint="eastAsia" w:ascii="仿宋_GB2312" w:hAnsi="仿宋_GB2312" w:eastAsia="仿宋_GB2312" w:cs="仿宋_GB2312"/>
          <w:color w:val="000000"/>
          <w:sz w:val="32"/>
          <w:szCs w:val="32"/>
          <w:lang w:eastAsia="zh-CN"/>
        </w:rPr>
        <w:t>盟市</w:t>
      </w:r>
      <w:r>
        <w:rPr>
          <w:rFonts w:hint="eastAsia" w:ascii="仿宋_GB2312" w:hAnsi="仿宋_GB2312" w:eastAsia="仿宋_GB2312" w:cs="仿宋_GB2312"/>
          <w:color w:val="000000"/>
          <w:sz w:val="32"/>
          <w:szCs w:val="32"/>
        </w:rPr>
        <w:t>宣传工作</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lang w:eastAsia="zh-CN"/>
        </w:rPr>
        <w:t>活动评估</w:t>
      </w:r>
      <w:r>
        <w:rPr>
          <w:rFonts w:hint="eastAsia" w:ascii="仿宋_GB2312" w:hAnsi="仿宋_GB2312" w:eastAsia="仿宋_GB2312" w:cs="仿宋_GB2312"/>
          <w:color w:val="000000"/>
          <w:sz w:val="32"/>
          <w:szCs w:val="32"/>
        </w:rPr>
        <w:t>考核</w:t>
      </w:r>
      <w:r>
        <w:rPr>
          <w:rFonts w:hint="eastAsia" w:ascii="仿宋_GB2312" w:hAnsi="仿宋_GB2312" w:eastAsia="仿宋_GB2312" w:cs="仿宋_GB2312"/>
          <w:color w:val="000000"/>
          <w:sz w:val="32"/>
          <w:szCs w:val="32"/>
          <w:lang w:eastAsia="zh-CN"/>
        </w:rPr>
        <w:t>内容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七、营前培训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活动管理办公室将</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上旬</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青少年高校科学营</w:t>
      </w:r>
      <w:r>
        <w:rPr>
          <w:rFonts w:hint="eastAsia" w:ascii="仿宋_GB2312" w:hAnsi="仿宋_GB2312" w:eastAsia="仿宋_GB2312" w:cs="仿宋_GB2312"/>
          <w:sz w:val="32"/>
          <w:szCs w:val="32"/>
          <w:lang w:eastAsia="zh-CN"/>
        </w:rPr>
        <w:t>内蒙古分营工作研讨会”</w:t>
      </w:r>
      <w:r>
        <w:rPr>
          <w:rFonts w:hint="eastAsia" w:ascii="仿宋_GB2312" w:hAnsi="仿宋_GB2312" w:eastAsia="仿宋_GB2312" w:cs="仿宋_GB2312"/>
          <w:sz w:val="32"/>
          <w:szCs w:val="32"/>
          <w:lang w:val="en-US" w:eastAsia="zh-CN"/>
        </w:rPr>
        <w:t>。具体要求将另文通知。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附：</w:t>
      </w:r>
      <w:r>
        <w:rPr>
          <w:rFonts w:hint="eastAsia" w:ascii="仿宋_GB2312" w:hAnsi="仿宋_GB2312" w:eastAsia="仿宋_GB2312" w:cs="仿宋_GB2312"/>
          <w:color w:val="000000"/>
          <w:sz w:val="32"/>
          <w:szCs w:val="32"/>
        </w:rPr>
        <w:t>1.2018年青少年高校科学营内蒙古分营活动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领导小组名单</w:t>
      </w: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2.2018年青少年高校科学营内蒙古分营活动</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营员</w:t>
      </w:r>
      <w:r>
        <w:rPr>
          <w:rFonts w:hint="eastAsia" w:ascii="仿宋_GB2312" w:hAnsi="仿宋_GB2312" w:eastAsia="仿宋_GB2312" w:cs="仿宋_GB2312"/>
          <w:color w:val="000000"/>
          <w:sz w:val="32"/>
          <w:szCs w:val="32"/>
          <w:lang w:eastAsia="zh-CN"/>
        </w:rPr>
        <w:t>招募</w:t>
      </w:r>
      <w:r>
        <w:rPr>
          <w:rFonts w:hint="eastAsia" w:ascii="仿宋_GB2312" w:hAnsi="仿宋_GB2312" w:eastAsia="仿宋_GB2312" w:cs="仿宋_GB2312"/>
          <w:color w:val="000000"/>
          <w:sz w:val="32"/>
          <w:szCs w:val="32"/>
        </w:rPr>
        <w:t>方案</w:t>
      </w:r>
    </w:p>
    <w:p>
      <w:pPr>
        <w:keepNext w:val="0"/>
        <w:keepLines w:val="0"/>
        <w:pageBreakBefore w:val="0"/>
        <w:widowControl w:val="0"/>
        <w:kinsoku/>
        <w:wordWrap/>
        <w:overflowPunct/>
        <w:topLinePunct w:val="0"/>
        <w:autoSpaceDE/>
        <w:autoSpaceDN/>
        <w:bidi w:val="0"/>
        <w:adjustRightInd/>
        <w:snapToGrid/>
        <w:spacing w:line="240" w:lineRule="auto"/>
        <w:ind w:right="-370" w:rightChars="-176"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3.2018年青少年高校科学营内蒙古分营</w:t>
      </w:r>
      <w:r>
        <w:rPr>
          <w:rFonts w:hint="eastAsia" w:ascii="仿宋_GB2312" w:hAnsi="仿宋_GB2312" w:eastAsia="仿宋_GB2312" w:cs="仿宋_GB2312"/>
          <w:sz w:val="32"/>
          <w:szCs w:val="32"/>
        </w:rPr>
        <w:t>盟市</w:t>
      </w:r>
    </w:p>
    <w:p>
      <w:pPr>
        <w:keepNext w:val="0"/>
        <w:keepLines w:val="0"/>
        <w:pageBreakBefore w:val="0"/>
        <w:widowControl w:val="0"/>
        <w:kinsoku/>
        <w:wordWrap/>
        <w:overflowPunct/>
        <w:topLinePunct w:val="0"/>
        <w:autoSpaceDE/>
        <w:autoSpaceDN/>
        <w:bidi w:val="0"/>
        <w:adjustRightInd/>
        <w:snapToGrid/>
        <w:spacing w:line="240" w:lineRule="auto"/>
        <w:ind w:right="-370" w:rightChars="-176"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活动领导小组</w:t>
      </w:r>
      <w:r>
        <w:rPr>
          <w:rFonts w:hint="eastAsia" w:ascii="仿宋_GB2312" w:hAnsi="仿宋_GB2312" w:eastAsia="仿宋_GB2312" w:cs="仿宋_GB2312"/>
          <w:sz w:val="32"/>
          <w:szCs w:val="32"/>
          <w:lang w:eastAsia="zh-CN"/>
        </w:rPr>
        <w:t>名单</w:t>
      </w:r>
    </w:p>
    <w:p>
      <w:pPr>
        <w:keepNext w:val="0"/>
        <w:keepLines w:val="0"/>
        <w:pageBreakBefore w:val="0"/>
        <w:widowControl w:val="0"/>
        <w:kinsoku/>
        <w:wordWrap/>
        <w:overflowPunct/>
        <w:topLinePunct w:val="0"/>
        <w:autoSpaceDE/>
        <w:autoSpaceDN/>
        <w:bidi w:val="0"/>
        <w:adjustRightInd/>
        <w:snapToGrid/>
        <w:spacing w:line="240" w:lineRule="auto"/>
        <w:ind w:right="-370" w:rightChars="-176"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.2018年青少年高校科学营内蒙古分营</w:t>
      </w:r>
      <w:r>
        <w:rPr>
          <w:rFonts w:hint="eastAsia" w:ascii="仿宋_GB2312" w:hAnsi="仿宋_GB2312" w:eastAsia="仿宋_GB2312" w:cs="仿宋_GB2312"/>
          <w:sz w:val="32"/>
          <w:szCs w:val="32"/>
        </w:rPr>
        <w:t>推荐</w:t>
      </w:r>
    </w:p>
    <w:p>
      <w:pPr>
        <w:keepNext w:val="0"/>
        <w:keepLines w:val="0"/>
        <w:pageBreakBefore w:val="0"/>
        <w:widowControl w:val="0"/>
        <w:kinsoku/>
        <w:wordWrap/>
        <w:overflowPunct/>
        <w:topLinePunct w:val="0"/>
        <w:autoSpaceDE/>
        <w:autoSpaceDN/>
        <w:bidi w:val="0"/>
        <w:adjustRightInd/>
        <w:snapToGrid/>
        <w:spacing w:line="240" w:lineRule="auto"/>
        <w:ind w:right="-370" w:rightChars="-176" w:firstLine="1600" w:firstLineChars="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营员清单</w:t>
      </w:r>
    </w:p>
    <w:p>
      <w:pPr>
        <w:keepNext w:val="0"/>
        <w:keepLines w:val="0"/>
        <w:pageBreakBefore w:val="0"/>
        <w:widowControl w:val="0"/>
        <w:kinsoku/>
        <w:wordWrap/>
        <w:overflowPunct/>
        <w:topLinePunct w:val="0"/>
        <w:autoSpaceDE/>
        <w:autoSpaceDN/>
        <w:bidi w:val="0"/>
        <w:adjustRightInd/>
        <w:snapToGrid/>
        <w:spacing w:line="240" w:lineRule="auto"/>
        <w:ind w:right="-370" w:rightChars="-176"/>
        <w:textAlignment w:val="auto"/>
        <w:outlineLvl w:val="9"/>
        <w:rPr>
          <w:rFonts w:hint="eastAsia" w:ascii="仿宋_GB2312" w:hAnsi="仿宋_GB2312" w:eastAsia="仿宋_GB2312" w:cs="仿宋_GB2312"/>
          <w:sz w:val="32"/>
          <w:szCs w:val="32"/>
          <w:lang w:val="en-US" w:eastAsia="zh-CN"/>
        </w:rPr>
      </w:pPr>
    </w:p>
    <w:p>
      <w:pPr>
        <w:pStyle w:val="2"/>
        <w:spacing w:line="560" w:lineRule="exact"/>
        <w:rPr>
          <w:rFonts w:hint="eastAsia" w:ascii="仿宋_GB2312" w:eastAsia="仿宋_GB2312"/>
          <w:sz w:val="32"/>
          <w:szCs w:val="32"/>
        </w:rPr>
      </w:pPr>
      <w:r>
        <w:rPr>
          <w:rFonts w:hint="eastAsia" w:ascii="仿宋_GB2312" w:eastAsia="仿宋_GB2312"/>
          <w:sz w:val="32"/>
          <w:szCs w:val="32"/>
        </w:rPr>
        <w:br w:type="page"/>
      </w:r>
      <w:r>
        <w:rPr>
          <w:rFonts w:hint="eastAsia" w:ascii="黑体" w:eastAsia="黑体"/>
          <w:sz w:val="32"/>
          <w:szCs w:val="32"/>
        </w:rPr>
        <w:t>附1</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201</w:t>
      </w:r>
      <w:r>
        <w:rPr>
          <w:rFonts w:hint="eastAsia" w:ascii="华文中宋" w:hAnsi="华文中宋" w:eastAsia="华文中宋" w:cs="华文中宋"/>
          <w:b/>
          <w:bCs/>
          <w:sz w:val="44"/>
          <w:szCs w:val="44"/>
          <w:lang w:val="en-US" w:eastAsia="zh-CN"/>
        </w:rPr>
        <w:t>8</w:t>
      </w:r>
      <w:r>
        <w:rPr>
          <w:rFonts w:hint="eastAsia" w:ascii="华文中宋" w:hAnsi="华文中宋" w:eastAsia="华文中宋" w:cs="华文中宋"/>
          <w:b/>
          <w:bCs/>
          <w:sz w:val="44"/>
          <w:szCs w:val="44"/>
        </w:rPr>
        <w:t>年青少年高校科学营内蒙古分营活动</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领导小组名单</w:t>
      </w:r>
    </w:p>
    <w:p>
      <w:pPr>
        <w:pStyle w:val="2"/>
        <w:spacing w:line="560" w:lineRule="exact"/>
        <w:rPr>
          <w:rFonts w:hint="eastAsia" w:ascii="宋体" w:hAnsi="宋体"/>
          <w:b/>
          <w:sz w:val="36"/>
          <w:szCs w:val="36"/>
        </w:rPr>
      </w:pPr>
    </w:p>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p>
    <w:tbl>
      <w:tblPr>
        <w:tblStyle w:val="5"/>
        <w:tblW w:w="7847"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6"/>
        <w:gridCol w:w="5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996" w:type="dxa"/>
            <w:vAlign w:val="top"/>
          </w:tcPr>
          <w:p>
            <w:pPr>
              <w:pStyle w:val="2"/>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魁</w:t>
            </w:r>
          </w:p>
        </w:tc>
        <w:tc>
          <w:tcPr>
            <w:tcW w:w="5851"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内蒙古科协党组书记</w:t>
            </w:r>
          </w:p>
        </w:tc>
      </w:tr>
    </w:tbl>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    </w:t>
      </w:r>
    </w:p>
    <w:tbl>
      <w:tblPr>
        <w:tblStyle w:val="5"/>
        <w:tblW w:w="7847" w:type="dxa"/>
        <w:tblInd w:w="67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981"/>
        <w:gridCol w:w="586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1981"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  伟</w:t>
            </w:r>
          </w:p>
        </w:tc>
        <w:tc>
          <w:tcPr>
            <w:tcW w:w="5866"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内蒙古科协副主席</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1981"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窦贵君</w:t>
            </w:r>
          </w:p>
        </w:tc>
        <w:tc>
          <w:tcPr>
            <w:tcW w:w="5866"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内蒙古教育厅副厅长</w:t>
            </w:r>
          </w:p>
        </w:tc>
      </w:tr>
    </w:tbl>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p>
    <w:tbl>
      <w:tblPr>
        <w:tblStyle w:val="5"/>
        <w:tblW w:w="7847" w:type="dxa"/>
        <w:tblInd w:w="67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11"/>
        <w:gridCol w:w="583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011" w:type="dxa"/>
            <w:vAlign w:val="top"/>
          </w:tcPr>
          <w:p>
            <w:pPr>
              <w:pStyle w:val="2"/>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伊拉勒图</w:t>
            </w:r>
          </w:p>
        </w:tc>
        <w:tc>
          <w:tcPr>
            <w:tcW w:w="5836"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内蒙古青少年科技中心</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011" w:type="dxa"/>
            <w:vAlign w:val="top"/>
          </w:tcPr>
          <w:p>
            <w:pPr>
              <w:pStyle w:val="2"/>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王利生</w:t>
            </w:r>
          </w:p>
        </w:tc>
        <w:tc>
          <w:tcPr>
            <w:tcW w:w="5836" w:type="dxa"/>
            <w:vAlign w:val="top"/>
          </w:tcPr>
          <w:p>
            <w:pPr>
              <w:pStyle w:val="2"/>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内蒙古教育厅基础教育处</w:t>
            </w:r>
            <w:r>
              <w:rPr>
                <w:rFonts w:hint="eastAsia" w:ascii="仿宋_GB2312" w:hAnsi="仿宋_GB2312" w:eastAsia="仿宋_GB2312" w:cs="仿宋_GB2312"/>
                <w:sz w:val="32"/>
                <w:szCs w:val="32"/>
                <w:lang w:eastAsia="zh-CN"/>
              </w:rPr>
              <w:t>处长</w:t>
            </w:r>
          </w:p>
        </w:tc>
      </w:tr>
    </w:tbl>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办公室主任：</w:t>
      </w:r>
    </w:p>
    <w:tbl>
      <w:tblPr>
        <w:tblStyle w:val="5"/>
        <w:tblW w:w="7847" w:type="dxa"/>
        <w:tblInd w:w="67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11"/>
        <w:gridCol w:w="583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011"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伊拉勒图</w:t>
            </w:r>
          </w:p>
        </w:tc>
        <w:tc>
          <w:tcPr>
            <w:tcW w:w="5836" w:type="dxa"/>
            <w:vAlign w:val="top"/>
          </w:tcPr>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内蒙古青少年科技中心</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p>
        </w:tc>
      </w:tr>
    </w:tbl>
    <w:p>
      <w:pPr>
        <w:spacing w:line="580" w:lineRule="exact"/>
        <w:rPr>
          <w:rFonts w:hint="eastAsia"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附</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Autospacing="0" w:line="720" w:lineRule="exact"/>
        <w:jc w:val="center"/>
        <w:textAlignment w:val="auto"/>
        <w:outlineLvl w:val="9"/>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2018年青少年高校科学营</w:t>
      </w:r>
      <w:r>
        <w:rPr>
          <w:rFonts w:hint="eastAsia" w:ascii="华文中宋" w:hAnsi="华文中宋" w:eastAsia="华文中宋" w:cs="华文中宋"/>
          <w:b/>
          <w:bCs/>
          <w:color w:val="000000"/>
          <w:sz w:val="44"/>
          <w:szCs w:val="44"/>
          <w:lang w:eastAsia="zh-CN"/>
        </w:rPr>
        <w:t>内蒙古分营</w:t>
      </w:r>
      <w:r>
        <w:rPr>
          <w:rFonts w:hint="eastAsia" w:ascii="华文中宋" w:hAnsi="华文中宋" w:eastAsia="华文中宋" w:cs="华文中宋"/>
          <w:b/>
          <w:bCs/>
          <w:color w:val="000000"/>
          <w:sz w:val="44"/>
          <w:szCs w:val="44"/>
        </w:rPr>
        <w:t>活动</w:t>
      </w:r>
    </w:p>
    <w:p>
      <w:pPr>
        <w:jc w:val="center"/>
        <w:rPr>
          <w:rFonts w:hint="eastAsia" w:ascii="华文中宋" w:hAnsi="华文中宋" w:eastAsia="华文中宋" w:cs="华文中宋"/>
          <w:b/>
          <w:bCs w:val="0"/>
          <w:w w:val="100"/>
          <w:sz w:val="44"/>
          <w:szCs w:val="36"/>
        </w:rPr>
      </w:pPr>
      <w:r>
        <w:rPr>
          <w:rFonts w:hint="eastAsia" w:ascii="华文中宋" w:hAnsi="华文中宋" w:eastAsia="华文中宋" w:cs="华文中宋"/>
          <w:b/>
          <w:bCs w:val="0"/>
          <w:w w:val="100"/>
          <w:sz w:val="44"/>
          <w:szCs w:val="36"/>
        </w:rPr>
        <w:t>营员</w:t>
      </w:r>
      <w:r>
        <w:rPr>
          <w:rFonts w:hint="eastAsia" w:ascii="华文中宋" w:hAnsi="华文中宋" w:eastAsia="华文中宋" w:cs="华文中宋"/>
          <w:b/>
          <w:bCs w:val="0"/>
          <w:w w:val="100"/>
          <w:sz w:val="44"/>
          <w:szCs w:val="36"/>
          <w:lang w:eastAsia="zh-CN"/>
        </w:rPr>
        <w:t>招募</w:t>
      </w:r>
      <w:r>
        <w:rPr>
          <w:rFonts w:hint="eastAsia" w:ascii="华文中宋" w:hAnsi="华文中宋" w:eastAsia="华文中宋" w:cs="华文中宋"/>
          <w:b/>
          <w:bCs w:val="0"/>
          <w:w w:val="100"/>
          <w:sz w:val="44"/>
          <w:szCs w:val="36"/>
        </w:rPr>
        <w:t>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一、营员数量</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营员分为学生营员和带队老师两类。</w:t>
      </w:r>
      <w:r>
        <w:rPr>
          <w:rFonts w:hint="eastAsia" w:ascii="仿宋_GB2312" w:hAnsi="仿宋_GB2312" w:eastAsia="仿宋_GB2312" w:cs="仿宋_GB2312"/>
          <w:sz w:val="32"/>
          <w:szCs w:val="32"/>
          <w:lang w:eastAsia="zh-CN"/>
        </w:rPr>
        <w:t>根据全国管理办公室分配名额，</w:t>
      </w:r>
      <w:r>
        <w:rPr>
          <w:rFonts w:hint="eastAsia" w:ascii="仿宋_GB2312" w:hAnsi="仿宋_GB2312" w:eastAsia="仿宋_GB2312" w:cs="仿宋_GB2312"/>
          <w:sz w:val="32"/>
          <w:szCs w:val="32"/>
        </w:rPr>
        <w:t>我区将组织3</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名高中学生（学生营员）和3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名科技辅导员（带队老师）参加</w:t>
      </w:r>
      <w:r>
        <w:rPr>
          <w:rFonts w:hint="eastAsia" w:ascii="仿宋_GB2312" w:hAnsi="仿宋_GB2312" w:eastAsia="仿宋_GB2312" w:cs="仿宋_GB2312"/>
          <w:sz w:val="32"/>
          <w:szCs w:val="32"/>
          <w:lang w:val="en-US" w:eastAsia="zh-CN"/>
        </w:rPr>
        <w:t>2018年青少年高校</w:t>
      </w:r>
      <w:r>
        <w:rPr>
          <w:rFonts w:hint="eastAsia" w:ascii="仿宋_GB2312" w:hAnsi="仿宋_GB2312" w:eastAsia="仿宋_GB2312" w:cs="仿宋_GB2312"/>
          <w:sz w:val="32"/>
          <w:szCs w:val="32"/>
        </w:rPr>
        <w:t>科学营</w:t>
      </w:r>
      <w:r>
        <w:rPr>
          <w:rFonts w:hint="eastAsia" w:ascii="仿宋_GB2312" w:hAnsi="仿宋_GB2312" w:eastAsia="仿宋_GB2312" w:cs="仿宋_GB2312"/>
          <w:sz w:val="32"/>
          <w:szCs w:val="32"/>
          <w:lang w:eastAsia="zh-CN"/>
        </w:rPr>
        <w:t>内蒙古分营</w:t>
      </w:r>
      <w:r>
        <w:rPr>
          <w:rFonts w:hint="eastAsia" w:ascii="仿宋_GB2312" w:hAnsi="仿宋_GB2312" w:eastAsia="仿宋_GB2312" w:cs="仿宋_GB2312"/>
          <w:sz w:val="32"/>
          <w:szCs w:val="32"/>
        </w:rPr>
        <w:t>活动。（分配名额见下表</w:t>
      </w:r>
      <w:r>
        <w:rPr>
          <w:rFonts w:hint="eastAsia" w:ascii="仿宋_GB2312" w:hAnsi="仿宋_GB2312" w:eastAsia="仿宋_GB2312" w:cs="仿宋_GB2312"/>
          <w:sz w:val="32"/>
          <w:szCs w:val="32"/>
          <w:lang w:eastAsia="zh-CN"/>
        </w:rPr>
        <w:t>，请各盟市先按此分配方案进行前期筹备，具体名额可能根据全国通知进行临时调整</w:t>
      </w:r>
      <w:r>
        <w:rPr>
          <w:rFonts w:hint="eastAsia" w:ascii="仿宋_GB2312" w:hAnsi="仿宋_GB2312" w:eastAsia="仿宋_GB2312" w:cs="仿宋_GB2312"/>
          <w:sz w:val="32"/>
          <w:szCs w:val="32"/>
        </w:rPr>
        <w:t>）。</w:t>
      </w:r>
    </w:p>
    <w:tbl>
      <w:tblPr>
        <w:tblStyle w:val="5"/>
        <w:tblW w:w="83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04"/>
        <w:gridCol w:w="2692"/>
        <w:gridCol w:w="2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盟市名称</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学生营员名额（人）</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sz w:val="28"/>
                <w:szCs w:val="28"/>
                <w:u w:val="none"/>
              </w:rPr>
            </w:pPr>
            <w:r>
              <w:rPr>
                <w:rFonts w:hint="eastAsia" w:ascii="仿宋_GB2312" w:hAnsi="仿宋_GB2312" w:eastAsia="仿宋_GB2312" w:cs="仿宋_GB2312"/>
                <w:b/>
                <w:bCs w:val="0"/>
                <w:i w:val="0"/>
                <w:color w:val="auto"/>
                <w:kern w:val="0"/>
                <w:sz w:val="28"/>
                <w:szCs w:val="28"/>
                <w:u w:val="none"/>
                <w:lang w:val="en-US" w:eastAsia="zh-CN" w:bidi="ar"/>
              </w:rPr>
              <w:t>带队老师名额（人）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呼和浩特市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包头市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乌海市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赤峰市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通辽市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鄂尔多斯市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呼伦贝尔市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乌兰察布市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巴彦淖尔市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兴安盟</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阿拉善盟</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锡林郭勒盟</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满洲里市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二连浩特市</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val="0"/>
                <w:bCs/>
                <w:i w:val="0"/>
                <w:color w:val="auto"/>
                <w:sz w:val="28"/>
                <w:szCs w:val="28"/>
                <w:u w:val="none"/>
              </w:rPr>
            </w:pPr>
            <w:r>
              <w:rPr>
                <w:rFonts w:hint="eastAsia" w:ascii="仿宋_GB2312" w:hAnsi="仿宋_GB2312" w:eastAsia="仿宋_GB2312" w:cs="仿宋_GB2312"/>
                <w:b w:val="0"/>
                <w:bCs/>
                <w:i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kern w:val="0"/>
                <w:sz w:val="28"/>
                <w:szCs w:val="28"/>
                <w:u w:val="none"/>
                <w:lang w:val="en-US" w:eastAsia="zh-CN" w:bidi="ar"/>
              </w:rPr>
            </w:pPr>
            <w:r>
              <w:rPr>
                <w:rFonts w:hint="eastAsia" w:ascii="仿宋_GB2312" w:hAnsi="仿宋_GB2312" w:eastAsia="仿宋_GB2312" w:cs="仿宋_GB2312"/>
                <w:b/>
                <w:bCs w:val="0"/>
                <w:i w:val="0"/>
                <w:color w:val="auto"/>
                <w:kern w:val="0"/>
                <w:sz w:val="28"/>
                <w:szCs w:val="28"/>
                <w:u w:val="none"/>
                <w:lang w:val="en-US" w:eastAsia="zh-CN" w:bidi="ar"/>
              </w:rPr>
              <w:t>合计</w:t>
            </w:r>
          </w:p>
        </w:tc>
        <w:tc>
          <w:tcPr>
            <w:tcW w:w="26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kern w:val="0"/>
                <w:sz w:val="28"/>
                <w:szCs w:val="28"/>
                <w:u w:val="none"/>
                <w:lang w:val="en-US" w:eastAsia="zh-CN" w:bidi="ar"/>
              </w:rPr>
            </w:pPr>
            <w:r>
              <w:rPr>
                <w:rFonts w:hint="eastAsia" w:ascii="仿宋_GB2312" w:hAnsi="仿宋_GB2312" w:eastAsia="仿宋_GB2312" w:cs="仿宋_GB2312"/>
                <w:b/>
                <w:bCs w:val="0"/>
                <w:i w:val="0"/>
                <w:color w:val="auto"/>
                <w:kern w:val="0"/>
                <w:sz w:val="28"/>
                <w:szCs w:val="28"/>
                <w:u w:val="none"/>
                <w:lang w:val="en-US" w:eastAsia="zh-CN" w:bidi="ar"/>
              </w:rPr>
              <w:t>370</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val="0"/>
                <w:i w:val="0"/>
                <w:color w:val="auto"/>
                <w:kern w:val="0"/>
                <w:sz w:val="28"/>
                <w:szCs w:val="28"/>
                <w:u w:val="none"/>
                <w:lang w:val="en-US" w:eastAsia="zh-CN" w:bidi="ar"/>
              </w:rPr>
            </w:pPr>
            <w:r>
              <w:rPr>
                <w:rFonts w:hint="eastAsia" w:ascii="仿宋_GB2312" w:hAnsi="仿宋_GB2312" w:eastAsia="仿宋_GB2312" w:cs="仿宋_GB2312"/>
                <w:b/>
                <w:bCs w:val="0"/>
                <w:i w:val="0"/>
                <w:color w:val="auto"/>
                <w:kern w:val="0"/>
                <w:sz w:val="28"/>
                <w:szCs w:val="28"/>
                <w:u w:val="none"/>
                <w:lang w:val="en-US" w:eastAsia="zh-CN" w:bidi="ar"/>
              </w:rPr>
              <w:t>37</w:t>
            </w:r>
          </w:p>
        </w:tc>
      </w:tr>
    </w:tbl>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二、营员选拔条件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全国青少</w:t>
      </w:r>
      <w:r>
        <w:rPr>
          <w:rFonts w:hint="eastAsia" w:ascii="仿宋_GB2312" w:hAnsi="仿宋_GB2312" w:eastAsia="仿宋_GB2312" w:cs="仿宋_GB2312"/>
          <w:color w:val="auto"/>
          <w:sz w:val="32"/>
          <w:szCs w:val="32"/>
          <w:highlight w:val="none"/>
        </w:rPr>
        <w:t>年高校科学营营员分为学生营员和带队老师两类，由各盟市选拔推荐产生。为增强精准扶贫力度，营员名额要适当向国家扶贫开发工作重点县、集中连片特困地区等老少边穷地区、农村牧区倾斜，为贫困地区青少年创造参加科技实践活动的机会，提升贫困地区青少年的科学素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营员名额</w:t>
      </w:r>
      <w:r>
        <w:rPr>
          <w:rFonts w:hint="eastAsia" w:ascii="仿宋_GB2312" w:hAnsi="仿宋_GB2312" w:eastAsia="仿宋_GB2312" w:cs="仿宋_GB2312"/>
          <w:b/>
          <w:bCs/>
          <w:sz w:val="32"/>
          <w:szCs w:val="32"/>
        </w:rPr>
        <w:t>中</w:t>
      </w:r>
      <w:r>
        <w:rPr>
          <w:rFonts w:hint="eastAsia" w:ascii="仿宋_GB2312" w:hAnsi="仿宋_GB2312" w:eastAsia="仿宋_GB2312" w:cs="仿宋_GB2312"/>
          <w:b/>
          <w:bCs/>
          <w:sz w:val="32"/>
          <w:szCs w:val="32"/>
          <w:lang w:eastAsia="zh-CN"/>
        </w:rPr>
        <w:t>贫困地区</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CN"/>
        </w:rPr>
        <w:t>学生</w:t>
      </w:r>
      <w:r>
        <w:rPr>
          <w:rFonts w:hint="eastAsia" w:ascii="仿宋_GB2312" w:hAnsi="仿宋_GB2312" w:eastAsia="仿宋_GB2312" w:cs="仿宋_GB2312"/>
          <w:b/>
          <w:bCs/>
          <w:sz w:val="32"/>
          <w:szCs w:val="32"/>
        </w:rPr>
        <w:t>营员比例不少于</w:t>
      </w:r>
      <w:r>
        <w:rPr>
          <w:rFonts w:hint="eastAsia" w:ascii="仿宋_GB2312" w:hAnsi="仿宋_GB2312" w:eastAsia="仿宋_GB2312" w:cs="仿宋_GB2312"/>
          <w:b/>
          <w:bCs/>
          <w:sz w:val="32"/>
          <w:szCs w:val="32"/>
          <w:lang w:val="en-US" w:eastAsia="zh-CN"/>
        </w:rPr>
        <w:t>40</w:t>
      </w:r>
      <w:r>
        <w:rPr>
          <w:rFonts w:hint="eastAsia" w:ascii="仿宋_GB2312" w:hAnsi="仿宋_GB2312" w:eastAsia="仿宋_GB2312" w:cs="仿宋_GB2312"/>
          <w:b/>
          <w:bCs/>
          <w:sz w:val="32"/>
          <w:szCs w:val="32"/>
        </w:rPr>
        <w:t>%，少数民族营员比例不少于30%。</w:t>
      </w:r>
      <w:r>
        <w:rPr>
          <w:rFonts w:hint="eastAsia" w:ascii="仿宋_GB2312" w:hAnsi="仿宋_GB2312" w:eastAsia="仿宋_GB2312" w:cs="仿宋_GB2312"/>
          <w:sz w:val="32"/>
          <w:szCs w:val="32"/>
        </w:rPr>
        <w:t>根据各单位推荐学生营员和带队老师情况及营员在科学营活动中的表现情况，考虑下一年度的名额分配。</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（一）营员所在学校应具备以下基本条件：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1、学校制度健全，管理规范，积极开展青少年科技教育活动，有良好的社会声誉；</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2、开展科技教育课程，组织特色青少年科技活动，科技竞赛项目或活动在市级以上竞赛中取得突出成绩；</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3、能充分发挥学生的主体作用，建立制度成熟、定期组织活动的科技社团或兴趣小组；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4、能积极组织学生参与科技实践，参加重大科技赛事和科技交流活动，并取得突出成绩；</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5、重视青少年科技教育工作，学校是自治区或盟市级青少年科技教育示范学校、内蒙古青少年科技教育协会团体会员单位、入会科技教师在5人以上的优先入选。</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、为了使更多青少年能够在活动中受益，</w:t>
      </w:r>
      <w:r>
        <w:rPr>
          <w:rFonts w:hint="eastAsia" w:ascii="仿宋_GB2312" w:hAnsi="仿宋_GB2312" w:eastAsia="仿宋_GB2312" w:cs="仿宋_GB2312"/>
          <w:b/>
          <w:bCs/>
          <w:sz w:val="32"/>
          <w:szCs w:val="32"/>
          <w:lang w:eastAsia="zh-CN"/>
        </w:rPr>
        <w:t>原则上</w:t>
      </w:r>
      <w:r>
        <w:rPr>
          <w:rFonts w:hint="eastAsia" w:ascii="仿宋_GB2312" w:hAnsi="仿宋_GB2312" w:eastAsia="仿宋_GB2312" w:cs="仿宋_GB2312"/>
          <w:b/>
          <w:bCs/>
          <w:sz w:val="32"/>
          <w:szCs w:val="32"/>
          <w:lang w:val="en-US" w:eastAsia="zh-CN"/>
        </w:rPr>
        <w:t>2017年</w:t>
      </w:r>
      <w:r>
        <w:rPr>
          <w:rFonts w:hint="eastAsia" w:ascii="仿宋_GB2312" w:hAnsi="仿宋_GB2312" w:eastAsia="仿宋_GB2312" w:cs="仿宋_GB2312"/>
          <w:b/>
          <w:bCs/>
          <w:sz w:val="32"/>
          <w:szCs w:val="32"/>
          <w:lang w:eastAsia="zh-CN"/>
        </w:rPr>
        <w:t>参与</w:t>
      </w:r>
      <w:r>
        <w:rPr>
          <w:rFonts w:hint="eastAsia" w:ascii="仿宋_GB2312" w:hAnsi="仿宋_GB2312" w:eastAsia="仿宋_GB2312" w:cs="仿宋_GB2312"/>
          <w:b/>
          <w:bCs/>
          <w:sz w:val="32"/>
          <w:szCs w:val="32"/>
        </w:rPr>
        <w:t>高校科学营的</w:t>
      </w:r>
      <w:r>
        <w:rPr>
          <w:rFonts w:hint="eastAsia" w:ascii="仿宋_GB2312" w:hAnsi="仿宋_GB2312" w:eastAsia="仿宋_GB2312" w:cs="仿宋_GB2312"/>
          <w:b/>
          <w:bCs/>
          <w:sz w:val="32"/>
          <w:szCs w:val="32"/>
          <w:lang w:eastAsia="zh-CN"/>
        </w:rPr>
        <w:t>学校</w:t>
      </w:r>
      <w:r>
        <w:rPr>
          <w:rFonts w:hint="eastAsia" w:ascii="仿宋_GB2312" w:hAnsi="仿宋_GB2312" w:eastAsia="仿宋_GB2312" w:cs="仿宋_GB2312"/>
          <w:b/>
          <w:bCs/>
          <w:sz w:val="32"/>
          <w:szCs w:val="32"/>
        </w:rPr>
        <w:t>不再参加选拔。</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（二）学生营员应具备以下基本条件：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1、遵守中华人民共和国法律，爱国守纪，身体健康，意志坚强，积极向上；</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2、高中</w:t>
      </w:r>
      <w:r>
        <w:rPr>
          <w:rFonts w:hint="eastAsia" w:ascii="仿宋_GB2312" w:hAnsi="仿宋_GB2312" w:eastAsia="仿宋_GB2312" w:cs="仿宋_GB2312"/>
          <w:sz w:val="32"/>
          <w:szCs w:val="32"/>
          <w:highlight w:val="none"/>
        </w:rPr>
        <w:t>一年级、高中二年级（</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rPr>
        <w:t>年5月就读）品学兼优，综合素质高的学生；</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爱好自然科学，在青少年科技创新大赛、青少年机器人竞赛、明天小小科学家奖励活动、五学科奥赛获其他青少年科技活动中的获奖选手优先入选；兴趣广泛，爱好发明创新，动手能力强的学生优先入选；有发明专利的学生优先入选；</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4、身心健康，并适宜参加一定强度的户外活动；</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5、善于沟通，具有团队精神和感召力；</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6、从安全角度考虑，各盟市推荐营员应集中到几所学校，每所学校学生人数不应少于10人；</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lang w:val="en-US" w:eastAsia="zh-CN"/>
        </w:rPr>
        <w:t>10名营员中</w:t>
      </w:r>
      <w:r>
        <w:rPr>
          <w:rFonts w:hint="eastAsia" w:ascii="仿宋_GB2312" w:hAnsi="仿宋_GB2312" w:eastAsia="仿宋_GB2312" w:cs="仿宋_GB2312"/>
          <w:sz w:val="32"/>
          <w:szCs w:val="32"/>
        </w:rPr>
        <w:t>应选拔1名专职小记者营员，负责每天记录科学营生活，向带队老师提交活动简报;</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8、专题营要选拔对专题感兴趣的学生参加，精准匹配。</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为了使更多青少年能够在活动中受益，往年高校科学营的学生营员不再参加选拔。</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（三）带队老师应具备以下基本条件：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1、辅导学生参加过自治区级或市级青少年科技活动；</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2、熟悉学生，有较强责任心，管理能力强；</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3、富有朝气，执行力强，遵纪守法，能够按照规定参与活动全过程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4、各盟市科协选派1名工作人员担任带队老师，同时兼任本盟市的领队，负责整体组织与协调工作。</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三、营员报名程序及时间安排</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（一）营员推荐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应结合本地实际，按照自治区管理办公室给定名额推荐营员，于5月25日前将报名表上报自治区青少中心（见附件3）。各盟市应严格按照选拔要求认真做好营员招募及前期管理工作，确保推荐选拔工作公正、公平、公开。各盟市推荐的营员须在当地科协和营员所在学校公示一周，无异议后方可上报。</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（二）营员报名</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青少年高校科学营</w:t>
      </w:r>
      <w:r>
        <w:rPr>
          <w:rFonts w:hint="eastAsia" w:ascii="仿宋_GB2312" w:hAnsi="仿宋_GB2312" w:eastAsia="仿宋_GB2312" w:cs="仿宋_GB2312"/>
          <w:sz w:val="32"/>
          <w:szCs w:val="32"/>
          <w:lang w:eastAsia="zh-CN"/>
        </w:rPr>
        <w:t>使用了新的网络申报系统，具体要求将在“</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青少年高校科学营</w:t>
      </w:r>
      <w:r>
        <w:rPr>
          <w:rFonts w:hint="eastAsia" w:ascii="仿宋_GB2312" w:hAnsi="仿宋_GB2312" w:eastAsia="仿宋_GB2312" w:cs="仿宋_GB2312"/>
          <w:sz w:val="32"/>
          <w:szCs w:val="32"/>
          <w:lang w:eastAsia="zh-CN"/>
        </w:rPr>
        <w:t>内蒙古分营工作研讨会”上进行说明。</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四、营前培训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活动办公室将对各盟市活动负责人和带队老师进行营前培训，培训内容主要包括介绍高校科学营活动意义、活动内容、日程安排，活动要求说明，营员健康、安全教育等。盟市活动负责人和带队老师接受培训后要参照全区培训内容对本盟市营员进行集中营前培训和安全教育。</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五、组织管理</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营员的组织和管理上，可充分发挥学生自主性，鼓励学生自我组织，自我管理。</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员一经入选，即默认为熟知科学营活动内容和规则，并且同意遵守规则，积极参加活动。活动进行过程中，营员应服从带队老师及工作人员的安排，未经允许，不得离队或中途退出。对于弄虚作假、伪造资格参加活动、家长妨碍活动正常进行的学生和不遵守活动要求、私自带领亲属参加、不按规定参与活动、不能尽到管理学生职责的辅导教师，将通报学校进行批评，并禁止其本人和所在学校在3年内参加科学营活动。</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楷体" w:hAnsi="楷体" w:eastAsia="楷体"/>
          <w:sz w:val="32"/>
          <w:szCs w:val="32"/>
        </w:rPr>
      </w:pPr>
      <w:r>
        <w:rPr>
          <w:rFonts w:hint="eastAsia" w:ascii="黑体" w:hAnsi="黑体" w:eastAsia="黑体" w:cs="黑体"/>
          <w:sz w:val="32"/>
          <w:szCs w:val="32"/>
        </w:rPr>
        <w:t>六、总结评估</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全区活动管理办公室将根据全国活动管理办公室安排，开展营后总结与评估活动，</w:t>
      </w:r>
      <w:r>
        <w:rPr>
          <w:rFonts w:hint="eastAsia" w:ascii="仿宋_GB2312" w:hAnsi="仿宋_GB2312" w:eastAsia="仿宋_GB2312" w:cs="仿宋_GB2312"/>
          <w:sz w:val="32"/>
          <w:szCs w:val="32"/>
          <w:lang w:eastAsia="zh-CN"/>
        </w:rPr>
        <w:t>对优秀营员、优秀成果进行表彰。</w:t>
      </w:r>
      <w:r>
        <w:rPr>
          <w:rFonts w:hint="eastAsia" w:ascii="仿宋_GB2312" w:hAnsi="仿宋_GB2312" w:eastAsia="仿宋_GB2312" w:cs="仿宋_GB2312"/>
          <w:sz w:val="32"/>
          <w:szCs w:val="32"/>
        </w:rPr>
        <w:t>具体要求另行通知。</w:t>
      </w:r>
    </w:p>
    <w:p>
      <w:pPr>
        <w:spacing w:line="580" w:lineRule="exact"/>
        <w:rPr>
          <w:rFonts w:hint="eastAsia" w:ascii="仿宋_GB2312" w:eastAsia="仿宋_GB2312"/>
          <w:sz w:val="32"/>
          <w:szCs w:val="32"/>
        </w:rPr>
        <w:sectPr>
          <w:footerReference r:id="rId4" w:type="first"/>
          <w:footerReference r:id="rId3" w:type="default"/>
          <w:pgSz w:w="11906" w:h="16838"/>
          <w:pgMar w:top="1928" w:right="1474" w:bottom="1985" w:left="1474" w:header="851" w:footer="1758" w:gutter="0"/>
          <w:pgNumType w:fmt="decimal" w:start="1"/>
          <w:cols w:space="720" w:num="1"/>
          <w:docGrid w:type="lines" w:linePitch="312" w:charSpace="0"/>
        </w:sectPr>
      </w:pPr>
    </w:p>
    <w:p>
      <w:pPr>
        <w:pStyle w:val="2"/>
        <w:spacing w:line="560" w:lineRule="exact"/>
        <w:rPr>
          <w:rFonts w:hint="eastAsia" w:ascii="仿宋_GB2312" w:eastAsia="黑体"/>
          <w:sz w:val="32"/>
          <w:szCs w:val="32"/>
          <w:lang w:eastAsia="zh-CN"/>
        </w:rPr>
      </w:pPr>
      <w:r>
        <w:rPr>
          <w:rFonts w:hint="eastAsia" w:ascii="黑体" w:eastAsia="黑体"/>
          <w:sz w:val="32"/>
          <w:szCs w:val="32"/>
        </w:rPr>
        <w:t>附</w:t>
      </w:r>
      <w:r>
        <w:rPr>
          <w:rFonts w:hint="eastAsia" w:ascii="黑体" w:eastAsia="黑体"/>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rPr>
        <w:t>201</w:t>
      </w:r>
      <w:r>
        <w:rPr>
          <w:rFonts w:hint="eastAsia" w:ascii="华文中宋" w:hAnsi="华文中宋" w:eastAsia="华文中宋" w:cs="华文中宋"/>
          <w:b/>
          <w:bCs/>
          <w:sz w:val="44"/>
          <w:szCs w:val="44"/>
          <w:lang w:val="en-US" w:eastAsia="zh-CN"/>
        </w:rPr>
        <w:t>8</w:t>
      </w:r>
      <w:r>
        <w:rPr>
          <w:rFonts w:hint="eastAsia" w:ascii="华文中宋" w:hAnsi="华文中宋" w:eastAsia="华文中宋" w:cs="华文中宋"/>
          <w:b/>
          <w:bCs/>
          <w:sz w:val="44"/>
          <w:szCs w:val="44"/>
        </w:rPr>
        <w:t>年青少年高校科学营内蒙古分营</w:t>
      </w:r>
      <w:r>
        <w:rPr>
          <w:rFonts w:hint="eastAsia" w:ascii="华文中宋" w:hAnsi="华文中宋" w:eastAsia="华文中宋" w:cs="华文中宋"/>
          <w:b/>
          <w:bCs/>
          <w:sz w:val="44"/>
          <w:szCs w:val="44"/>
          <w:u w:val="single"/>
        </w:rPr>
        <w:t xml:space="preserve">        </w:t>
      </w:r>
      <w:r>
        <w:rPr>
          <w:rFonts w:hint="eastAsia" w:ascii="华文中宋" w:hAnsi="华文中宋" w:eastAsia="华文中宋" w:cs="华文中宋"/>
          <w:b/>
          <w:bCs/>
          <w:sz w:val="44"/>
          <w:szCs w:val="44"/>
        </w:rPr>
        <w:t>市</w:t>
      </w:r>
      <w:r>
        <w:rPr>
          <w:rFonts w:hint="eastAsia" w:ascii="华文中宋" w:hAnsi="华文中宋" w:eastAsia="华文中宋" w:cs="华文中宋"/>
          <w:b/>
          <w:bCs/>
          <w:sz w:val="44"/>
          <w:szCs w:val="44"/>
          <w:lang w:eastAsia="zh-CN"/>
        </w:rPr>
        <w:t>活动</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黑体" w:hAnsi="黑体" w:eastAsia="黑体"/>
          <w:sz w:val="36"/>
          <w:szCs w:val="36"/>
        </w:rPr>
      </w:pPr>
      <w:r>
        <w:rPr>
          <w:rFonts w:hint="eastAsia" w:ascii="华文中宋" w:hAnsi="华文中宋" w:eastAsia="华文中宋" w:cs="华文中宋"/>
          <w:b/>
          <w:bCs/>
          <w:sz w:val="44"/>
          <w:szCs w:val="44"/>
        </w:rPr>
        <w:t>领导小组名单</w:t>
      </w:r>
    </w:p>
    <w:p>
      <w:pPr>
        <w:jc w:val="center"/>
        <w:rPr>
          <w:sz w:val="36"/>
          <w:szCs w:val="36"/>
        </w:rPr>
      </w:pPr>
    </w:p>
    <w:tbl>
      <w:tblPr>
        <w:tblStyle w:val="6"/>
        <w:tblW w:w="141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268"/>
        <w:gridCol w:w="4678"/>
        <w:gridCol w:w="244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p>
        </w:tc>
        <w:tc>
          <w:tcPr>
            <w:tcW w:w="2268" w:type="dxa"/>
            <w:vAlign w:val="top"/>
          </w:tcPr>
          <w:p>
            <w:pPr>
              <w:jc w:val="center"/>
              <w:rPr>
                <w:rFonts w:ascii="仿宋_GB2312" w:eastAsia="仿宋_GB2312"/>
                <w:sz w:val="30"/>
                <w:szCs w:val="30"/>
              </w:rPr>
            </w:pPr>
            <w:r>
              <w:rPr>
                <w:rFonts w:hint="eastAsia" w:ascii="仿宋_GB2312" w:eastAsia="仿宋_GB2312"/>
                <w:sz w:val="30"/>
                <w:szCs w:val="30"/>
              </w:rPr>
              <w:t>姓名</w:t>
            </w:r>
          </w:p>
        </w:tc>
        <w:tc>
          <w:tcPr>
            <w:tcW w:w="4678" w:type="dxa"/>
            <w:vAlign w:val="top"/>
          </w:tcPr>
          <w:p>
            <w:pPr>
              <w:jc w:val="center"/>
              <w:rPr>
                <w:rFonts w:ascii="仿宋_GB2312" w:eastAsia="仿宋_GB2312"/>
                <w:sz w:val="30"/>
                <w:szCs w:val="30"/>
              </w:rPr>
            </w:pPr>
            <w:r>
              <w:rPr>
                <w:rFonts w:hint="eastAsia" w:ascii="仿宋_GB2312" w:eastAsia="仿宋_GB2312"/>
                <w:sz w:val="30"/>
                <w:szCs w:val="30"/>
              </w:rPr>
              <w:t>工作单位</w:t>
            </w:r>
          </w:p>
        </w:tc>
        <w:tc>
          <w:tcPr>
            <w:tcW w:w="2442" w:type="dxa"/>
            <w:vAlign w:val="top"/>
          </w:tcPr>
          <w:p>
            <w:pPr>
              <w:jc w:val="center"/>
              <w:rPr>
                <w:rFonts w:ascii="仿宋_GB2312" w:eastAsia="仿宋_GB2312"/>
                <w:sz w:val="30"/>
                <w:szCs w:val="30"/>
              </w:rPr>
            </w:pPr>
            <w:r>
              <w:rPr>
                <w:rFonts w:hint="eastAsia" w:ascii="仿宋_GB2312" w:eastAsia="仿宋_GB2312"/>
                <w:sz w:val="30"/>
                <w:szCs w:val="30"/>
              </w:rPr>
              <w:t>职务</w:t>
            </w:r>
          </w:p>
        </w:tc>
        <w:tc>
          <w:tcPr>
            <w:tcW w:w="2835" w:type="dxa"/>
            <w:vAlign w:val="top"/>
          </w:tcPr>
          <w:p>
            <w:pPr>
              <w:jc w:val="center"/>
              <w:rPr>
                <w:rFonts w:ascii="仿宋_GB2312" w:eastAsia="仿宋_GB2312"/>
                <w:sz w:val="30"/>
                <w:szCs w:val="30"/>
              </w:rPr>
            </w:pPr>
            <w:r>
              <w:rPr>
                <w:rFonts w:hint="eastAsia" w:ascii="仿宋_GB2312" w:eastAsia="仿宋_GB2312"/>
                <w:sz w:val="30"/>
                <w:szCs w:val="3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组长</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副组长</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副组长</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成员</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成员</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top"/>
          </w:tcPr>
          <w:p>
            <w:pPr>
              <w:jc w:val="center"/>
              <w:rPr>
                <w:rFonts w:ascii="仿宋_GB2312" w:eastAsia="仿宋_GB2312"/>
                <w:sz w:val="30"/>
                <w:szCs w:val="30"/>
              </w:rPr>
            </w:pPr>
            <w:r>
              <w:rPr>
                <w:rFonts w:hint="eastAsia" w:ascii="仿宋_GB2312" w:eastAsia="仿宋_GB2312"/>
                <w:sz w:val="30"/>
                <w:szCs w:val="30"/>
              </w:rPr>
              <w:t>办公室主任</w:t>
            </w:r>
          </w:p>
        </w:tc>
        <w:tc>
          <w:tcPr>
            <w:tcW w:w="2268" w:type="dxa"/>
            <w:vAlign w:val="top"/>
          </w:tcPr>
          <w:p>
            <w:pPr>
              <w:jc w:val="center"/>
              <w:rPr>
                <w:rFonts w:ascii="仿宋_GB2312" w:eastAsia="仿宋_GB2312"/>
                <w:sz w:val="30"/>
                <w:szCs w:val="30"/>
              </w:rPr>
            </w:pPr>
          </w:p>
        </w:tc>
        <w:tc>
          <w:tcPr>
            <w:tcW w:w="4678" w:type="dxa"/>
            <w:vAlign w:val="top"/>
          </w:tcPr>
          <w:p>
            <w:pPr>
              <w:jc w:val="center"/>
              <w:rPr>
                <w:rFonts w:ascii="仿宋_GB2312" w:eastAsia="仿宋_GB2312"/>
                <w:sz w:val="30"/>
                <w:szCs w:val="30"/>
              </w:rPr>
            </w:pPr>
          </w:p>
        </w:tc>
        <w:tc>
          <w:tcPr>
            <w:tcW w:w="2442" w:type="dxa"/>
            <w:vAlign w:val="top"/>
          </w:tcPr>
          <w:p>
            <w:pPr>
              <w:jc w:val="center"/>
              <w:rPr>
                <w:rFonts w:ascii="仿宋_GB2312" w:eastAsia="仿宋_GB2312"/>
                <w:sz w:val="30"/>
                <w:szCs w:val="30"/>
              </w:rPr>
            </w:pPr>
          </w:p>
        </w:tc>
        <w:tc>
          <w:tcPr>
            <w:tcW w:w="2835" w:type="dxa"/>
            <w:vAlign w:val="top"/>
          </w:tcPr>
          <w:p>
            <w:pPr>
              <w:jc w:val="center"/>
              <w:rPr>
                <w:rFonts w:ascii="仿宋_GB2312" w:eastAsia="仿宋_GB2312"/>
                <w:sz w:val="30"/>
                <w:szCs w:val="30"/>
              </w:rPr>
            </w:pPr>
          </w:p>
        </w:tc>
      </w:tr>
    </w:tbl>
    <w:p>
      <w:pPr>
        <w:jc w:val="center"/>
        <w:rPr>
          <w:sz w:val="36"/>
          <w:szCs w:val="36"/>
        </w:rPr>
      </w:pPr>
    </w:p>
    <w:p>
      <w:pPr>
        <w:pStyle w:val="2"/>
        <w:spacing w:line="560" w:lineRule="exact"/>
        <w:rPr>
          <w:rFonts w:hint="eastAsia" w:ascii="仿宋_GB2312" w:eastAsia="黑体"/>
          <w:sz w:val="32"/>
          <w:szCs w:val="32"/>
          <w:lang w:eastAsia="zh-CN"/>
        </w:rPr>
      </w:pPr>
      <w:r>
        <w:rPr>
          <w:rFonts w:hint="eastAsia" w:ascii="仿宋_GB2312" w:eastAsia="仿宋_GB2312"/>
          <w:sz w:val="32"/>
          <w:szCs w:val="32"/>
        </w:rPr>
        <w:br w:type="page"/>
      </w:r>
      <w:r>
        <w:rPr>
          <w:rFonts w:hint="eastAsia" w:ascii="黑体" w:eastAsia="黑体"/>
          <w:sz w:val="32"/>
          <w:szCs w:val="32"/>
        </w:rPr>
        <w:t>附</w:t>
      </w:r>
      <w:r>
        <w:rPr>
          <w:rFonts w:hint="eastAsia" w:ascii="黑体" w:eastAsia="黑体"/>
          <w:sz w:val="32"/>
          <w:szCs w:val="32"/>
          <w:lang w:val="en-US" w:eastAsia="zh-CN"/>
        </w:rPr>
        <w:t>4</w:t>
      </w:r>
    </w:p>
    <w:tbl>
      <w:tblPr>
        <w:tblStyle w:val="5"/>
        <w:tblW w:w="14664" w:type="dxa"/>
        <w:jc w:val="center"/>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9"/>
        <w:gridCol w:w="1395"/>
        <w:gridCol w:w="659"/>
        <w:gridCol w:w="629"/>
        <w:gridCol w:w="2865"/>
        <w:gridCol w:w="1184"/>
        <w:gridCol w:w="2055"/>
        <w:gridCol w:w="2786"/>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jc w:val="center"/>
        </w:trPr>
        <w:tc>
          <w:tcPr>
            <w:tcW w:w="14664" w:type="dxa"/>
            <w:gridSpan w:val="9"/>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ascii="华文中宋" w:hAnsi="华文中宋" w:eastAsia="华文中宋" w:cs="华文中宋"/>
                <w:b/>
                <w:i w:val="0"/>
                <w:color w:val="000000"/>
                <w:sz w:val="36"/>
                <w:szCs w:val="36"/>
                <w:u w:val="none"/>
              </w:rPr>
            </w:pPr>
            <w:r>
              <w:rPr>
                <w:rFonts w:hint="eastAsia" w:ascii="华文中宋" w:hAnsi="华文中宋" w:eastAsia="华文中宋" w:cs="华文中宋"/>
                <w:b/>
                <w:bCs/>
                <w:kern w:val="2"/>
                <w:sz w:val="44"/>
                <w:szCs w:val="44"/>
                <w:lang w:val="en-US" w:eastAsia="zh-CN"/>
              </w:rPr>
              <w:t>2018年青少年高校科学营活动内蒙古分营推荐营员清单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 w:hRule="atLeast"/>
          <w:jc w:val="center"/>
        </w:trPr>
        <w:tc>
          <w:tcPr>
            <w:tcW w:w="2594" w:type="dxa"/>
            <w:gridSpan w:val="2"/>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盟市名称（章）：</w:t>
            </w:r>
          </w:p>
        </w:tc>
        <w:tc>
          <w:tcPr>
            <w:tcW w:w="659" w:type="dxa"/>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color w:val="000000"/>
                <w:sz w:val="28"/>
                <w:szCs w:val="28"/>
                <w:u w:val="none"/>
              </w:rPr>
            </w:pPr>
          </w:p>
        </w:tc>
        <w:tc>
          <w:tcPr>
            <w:tcW w:w="629" w:type="dxa"/>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color w:val="000000"/>
                <w:sz w:val="24"/>
                <w:szCs w:val="24"/>
                <w:u w:val="none"/>
              </w:rPr>
            </w:pPr>
          </w:p>
        </w:tc>
        <w:tc>
          <w:tcPr>
            <w:tcW w:w="2865" w:type="dxa"/>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color w:val="000000"/>
                <w:sz w:val="24"/>
                <w:szCs w:val="24"/>
                <w:u w:val="none"/>
              </w:rPr>
            </w:pPr>
          </w:p>
        </w:tc>
        <w:tc>
          <w:tcPr>
            <w:tcW w:w="1184" w:type="dxa"/>
            <w:vAlign w:val="top"/>
          </w:tcPr>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color w:val="000000"/>
                <w:sz w:val="24"/>
                <w:szCs w:val="24"/>
                <w:u w:val="none"/>
              </w:rPr>
            </w:pPr>
          </w:p>
        </w:tc>
        <w:tc>
          <w:tcPr>
            <w:tcW w:w="2055" w:type="dxa"/>
            <w:vAlign w:val="center"/>
          </w:tcPr>
          <w:p>
            <w:pPr>
              <w:rPr>
                <w:rFonts w:hint="eastAsia" w:ascii="宋体" w:hAnsi="宋体" w:eastAsia="宋体" w:cs="宋体"/>
                <w:i w:val="0"/>
                <w:color w:val="000000"/>
                <w:sz w:val="24"/>
                <w:szCs w:val="24"/>
                <w:u w:val="none"/>
              </w:rPr>
            </w:pPr>
          </w:p>
        </w:tc>
        <w:tc>
          <w:tcPr>
            <w:tcW w:w="2786" w:type="dxa"/>
            <w:vAlign w:val="center"/>
          </w:tcPr>
          <w:p>
            <w:pPr>
              <w:rPr>
                <w:rFonts w:hint="eastAsia" w:ascii="宋体" w:hAnsi="宋体" w:eastAsia="宋体" w:cs="宋体"/>
                <w:i w:val="0"/>
                <w:color w:val="000000"/>
                <w:sz w:val="24"/>
                <w:szCs w:val="24"/>
                <w:u w:val="none"/>
              </w:rPr>
            </w:pPr>
          </w:p>
        </w:tc>
        <w:tc>
          <w:tcPr>
            <w:tcW w:w="1892"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性别</w:t>
            </w: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民族</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学校</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年级</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手机</w:t>
            </w: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身份证</w:t>
            </w: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（请标注小记者）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带队老师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学生营员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宋体" w:hAnsi="宋体" w:eastAsia="宋体" w:cs="宋体"/>
                <w:i w:val="0"/>
                <w:color w:val="000000"/>
                <w:sz w:val="24"/>
                <w:szCs w:val="24"/>
                <w:u w:val="none"/>
              </w:rPr>
            </w:pPr>
          </w:p>
        </w:tc>
      </w:tr>
    </w:tbl>
    <w:p>
      <w:pPr>
        <w:spacing w:line="580" w:lineRule="exact"/>
        <w:rPr>
          <w:rFonts w:hint="eastAsia" w:ascii="仿宋_GB2312" w:eastAsia="仿宋_GB2312"/>
          <w:sz w:val="32"/>
          <w:szCs w:val="32"/>
        </w:rPr>
        <w:sectPr>
          <w:footerReference r:id="rId5" w:type="default"/>
          <w:pgSz w:w="16838" w:h="11906" w:orient="landscape"/>
          <w:pgMar w:top="1474" w:right="1928" w:bottom="1474" w:left="1985" w:header="851" w:footer="1757" w:gutter="0"/>
          <w:pgNumType w:fmt="decimal" w:start="1"/>
          <w:cols w:space="720" w:num="1"/>
          <w:rtlGutter w:val="0"/>
          <w:docGrid w:type="lines" w:linePitch="319" w:charSpace="0"/>
        </w:sectPr>
      </w:pPr>
      <w:r>
        <w:rPr>
          <w:rFonts w:hint="eastAsia" w:ascii="宋体" w:hAnsi="宋体" w:eastAsia="宋体" w:cs="宋体"/>
          <w:i w:val="0"/>
          <w:color w:val="000000"/>
          <w:kern w:val="0"/>
          <w:sz w:val="24"/>
          <w:szCs w:val="24"/>
          <w:u w:val="none"/>
          <w:lang w:val="en-US" w:eastAsia="zh-CN" w:bidi="ar"/>
        </w:rPr>
        <w:t>每张推荐清单填写1名带队老师和他负责带领的10名学生营员的信息，清单信息需与网络申报组队信息一致。</w:t>
      </w:r>
    </w:p>
    <w:p>
      <w:pPr>
        <w:spacing w:line="580" w:lineRule="exact"/>
        <w:rPr>
          <w:rFonts w:hint="eastAsia" w:ascii="仿宋_GB2312" w:eastAsia="仿宋_GB2312"/>
          <w:sz w:val="32"/>
          <w:szCs w:val="32"/>
        </w:rPr>
      </w:pPr>
      <w:r>
        <w:rPr>
          <w:rFonts w:hint="eastAsia" w:ascii="仿宋_GB2312" w:eastAsia="仿宋_GB2312"/>
          <w:sz w:val="32"/>
          <w:szCs w:val="32"/>
        </w:rPr>
        <w:br w:type="page"/>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0" w:type="dxa"/>
            <w:tcBorders>
              <w:left w:val="nil"/>
              <w:right w:val="nil"/>
            </w:tcBorders>
            <w:vAlign w:val="top"/>
          </w:tcPr>
          <w:p>
            <w:pPr>
              <w:spacing w:line="580" w:lineRule="exact"/>
              <w:jc w:val="center"/>
              <w:rPr>
                <w:rFonts w:hint="eastAsia" w:ascii="仿宋_GB2312" w:eastAsia="仿宋_GB2312"/>
                <w:sz w:val="28"/>
                <w:szCs w:val="28"/>
              </w:rPr>
            </w:pPr>
            <w:r>
              <w:rPr>
                <w:rFonts w:hint="eastAsia" w:ascii="仿宋_GB2312" w:eastAsia="仿宋_GB2312"/>
                <w:sz w:val="32"/>
                <w:szCs w:val="32"/>
              </w:rPr>
              <w:t xml:space="preserve">内蒙古自治区科学技术协会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8"/>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958"/>
        <w:tab w:val="clear" w:pos="4153"/>
      </w:tabs>
      <w:ind w:right="360"/>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67ED8"/>
    <w:rsid w:val="12C67E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Garamond" w:hAnsi="Garamond" w:cs="Garamond"/>
    </w:rPr>
  </w:style>
  <w:style w:type="paragraph" w:styleId="3">
    <w:name w:val="footer"/>
    <w:basedOn w:val="1"/>
    <w:uiPriority w:val="0"/>
    <w:pPr>
      <w:tabs>
        <w:tab w:val="center" w:pos="4153"/>
        <w:tab w:val="right" w:pos="8306"/>
      </w:tabs>
      <w:snapToGrid w:val="0"/>
      <w:jc w:val="left"/>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2018-05-14T08:29:00Z</dcterms:created>
  <dc:creator>lenovo</dc:creator>
  <cp:lastModifiedBy>lenovo</cp:lastModifiedBy>
  <dcterms:modified xsi:type="dcterms:W3CDTF">2018-05-14T08:30:23Z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