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w w:val="95"/>
          <w:sz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w w:val="100"/>
          <w:sz w:val="44"/>
          <w:szCs w:val="44"/>
          <w:lang w:val="en-US" w:eastAsia="zh-CN"/>
        </w:rPr>
        <w:t>农村青少年校外教育项目单位名单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赤峰市敖汉旗青少年科技活动中心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锡林郭勒盟西乌珠穆沁旗科协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乌兰察布市兴和县科协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4A28C2"/>
    <w:multiLevelType w:val="singleLevel"/>
    <w:tmpl w:val="934A28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B4982"/>
    <w:rsid w:val="56DB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2018-03-19T07:52:00Z</dcterms:created>
  <dc:creator>猫啦拉</dc:creator>
  <cp:lastModifiedBy>猫啦拉</cp:lastModifiedBy>
  <dcterms:modified xsi:type="dcterms:W3CDTF">2018-03-19T07:52:58Z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