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468" w:afterLines="150" w:line="700" w:lineRule="exact"/>
        <w:jc w:val="center"/>
        <w:textAlignment w:val="baseline"/>
        <w:rPr>
          <w:rFonts w:ascii="小标宋" w:hAnsi="黑体" w:eastAsia="小标宋"/>
          <w:sz w:val="44"/>
          <w:szCs w:val="44"/>
        </w:rPr>
      </w:pPr>
      <w:r>
        <w:rPr>
          <w:rFonts w:hint="eastAsia" w:ascii="小标宋" w:hAnsi="黑体" w:eastAsia="小标宋"/>
          <w:sz w:val="44"/>
          <w:szCs w:val="44"/>
        </w:rPr>
        <w:t>全国</w:t>
      </w:r>
      <w:r>
        <w:rPr>
          <w:rFonts w:ascii="小标宋" w:hAnsi="黑体" w:eastAsia="小标宋"/>
          <w:sz w:val="44"/>
          <w:szCs w:val="44"/>
        </w:rPr>
        <w:t>校园</w:t>
      </w:r>
      <w:r>
        <w:rPr>
          <w:rFonts w:hint="eastAsia" w:ascii="小标宋" w:hAnsi="黑体" w:eastAsia="小标宋"/>
          <w:sz w:val="44"/>
          <w:szCs w:val="44"/>
        </w:rPr>
        <w:t>e站骨干</w:t>
      </w:r>
      <w:r>
        <w:rPr>
          <w:rFonts w:ascii="小标宋" w:hAnsi="黑体" w:eastAsia="小标宋"/>
          <w:sz w:val="44"/>
          <w:szCs w:val="44"/>
        </w:rPr>
        <w:t>教师培训</w:t>
      </w:r>
      <w:r>
        <w:rPr>
          <w:rFonts w:hint="eastAsia" w:ascii="小标宋" w:hAnsi="黑体" w:eastAsia="小标宋"/>
          <w:sz w:val="44"/>
          <w:szCs w:val="44"/>
        </w:rPr>
        <w:t>日程</w:t>
      </w:r>
      <w:r>
        <w:rPr>
          <w:rFonts w:ascii="小标宋" w:hAnsi="黑体" w:eastAsia="小标宋"/>
          <w:sz w:val="44"/>
          <w:szCs w:val="44"/>
        </w:rPr>
        <w:t>安排</w:t>
      </w:r>
      <w:r>
        <w:rPr>
          <w:rFonts w:hint="eastAsia" w:ascii="小标宋" w:hAnsi="黑体" w:eastAsia="小标宋"/>
          <w:sz w:val="44"/>
          <w:szCs w:val="44"/>
        </w:rPr>
        <w:t>（拟）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308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24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Arial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Arial"/>
                <w:color w:val="000000"/>
                <w:kern w:val="24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10月10日（周二）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全天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参会人员报到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10月11日（周三）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8:30-9:00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9:00-9:30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科普中国</w:t>
            </w:r>
            <w:r>
              <w:rPr>
                <w:rFonts w:hint="eastAsia" w:ascii="宋体" w:hAnsi="宋体" w:cs="宋体"/>
                <w:color w:val="000000"/>
                <w:kern w:val="24"/>
                <w:sz w:val="24"/>
                <w:szCs w:val="24"/>
              </w:rPr>
              <w:t>•</w:t>
            </w:r>
            <w:r>
              <w:rPr>
                <w:rFonts w:hint="eastAsia" w:ascii="仿宋_GB2312" w:hAnsi="仿宋" w:eastAsia="仿宋_GB2312" w:cs="仿宋"/>
                <w:color w:val="000000"/>
                <w:kern w:val="24"/>
                <w:sz w:val="24"/>
                <w:szCs w:val="24"/>
              </w:rPr>
              <w:t>百城千校万村行动”介绍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9:30-10:50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科普中国资源、校园e站使用及功能介绍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11:00-11:30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校园e站使用案例介绍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14:00-15:00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中国科协青少年科技教育活动概述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15:00-16:00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科学前沿讲座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16:10-18:10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科普中国校园e站资源中心课程介绍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10月12日（周四）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  <w:t>8:30-11:30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学员分组课程体验（一）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  <w:t>14:00-17:30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24"/>
                <w:szCs w:val="24"/>
              </w:rPr>
              <w:t>学员分组课程体验（二）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restart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10月13日（周五）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8:30-11:30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创意电子科技作品设计和制作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vMerge w:val="continue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14:30-17:30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科普活动观摩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10月14日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12:00之前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color w:val="000000"/>
                <w:kern w:val="24"/>
                <w:sz w:val="24"/>
                <w:szCs w:val="24"/>
              </w:rPr>
              <w:t>疏散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D77ED"/>
    <w:rsid w:val="0B0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2017-09-19T08:24:00Z</dcterms:created>
  <dc:creator>xiaoxiaotong</dc:creator>
  <cp:lastModifiedBy>xiaoxiaotong</cp:lastModifiedBy>
  <dcterms:modified xsi:type="dcterms:W3CDTF">2017-09-19T08:25:14Z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