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14" w:rsidRPr="005C0FE9" w:rsidRDefault="00075214" w:rsidP="00075214">
      <w:pPr>
        <w:pStyle w:val="a5"/>
        <w:spacing w:line="240" w:lineRule="auto"/>
        <w:ind w:firstLineChars="0" w:firstLine="0"/>
        <w:jc w:val="left"/>
        <w:rPr>
          <w:rFonts w:ascii="黑体" w:eastAsia="黑体" w:hAnsi="黑体"/>
        </w:rPr>
      </w:pPr>
      <w:r w:rsidRPr="005C0FE9">
        <w:rPr>
          <w:rFonts w:ascii="黑体" w:eastAsia="黑体" w:hAnsi="黑体" w:hint="eastAsia"/>
        </w:rPr>
        <w:t>附件2</w:t>
      </w:r>
    </w:p>
    <w:p w:rsidR="00075214" w:rsidRPr="00E45908" w:rsidRDefault="00075214" w:rsidP="00075214">
      <w:pPr>
        <w:pStyle w:val="a5"/>
        <w:spacing w:beforeLines="50" w:before="156" w:afterLines="150" w:after="468" w:line="700" w:lineRule="exact"/>
        <w:ind w:firstLineChars="0" w:firstLine="0"/>
        <w:jc w:val="center"/>
        <w:rPr>
          <w:rFonts w:ascii="小标宋" w:eastAsia="小标宋"/>
          <w:sz w:val="44"/>
          <w:szCs w:val="44"/>
        </w:rPr>
      </w:pPr>
      <w:r w:rsidRPr="00E45908">
        <w:rPr>
          <w:rFonts w:ascii="小标宋" w:eastAsia="小标宋" w:hint="eastAsia"/>
          <w:sz w:val="44"/>
          <w:szCs w:val="44"/>
        </w:rPr>
        <w:t>青少年科技辅导员培训大纲（试行）</w:t>
      </w:r>
    </w:p>
    <w:p w:rsidR="00075214" w:rsidRPr="00E45908" w:rsidRDefault="00075214" w:rsidP="00075214">
      <w:pPr>
        <w:pStyle w:val="a5"/>
        <w:widowControl w:val="0"/>
      </w:pPr>
      <w:r w:rsidRPr="00E45908">
        <w:rPr>
          <w:rFonts w:hint="eastAsia"/>
        </w:rPr>
        <w:t>青少年科技辅导员是青少年科技活动的策划、设计、组织和指导者。</w:t>
      </w:r>
      <w:r>
        <w:rPr>
          <w:rFonts w:hint="eastAsia"/>
        </w:rPr>
        <w:t>按照《中国科协科普事业发展规划（2016-2020年）》的要求，</w:t>
      </w:r>
      <w:r w:rsidRPr="00E45908">
        <w:rPr>
          <w:rFonts w:hint="eastAsia"/>
        </w:rPr>
        <w:t>为了有效促进青少年科技辅导员队伍的专业化发展，满足不同层次专业水平科技辅导员专业素养和综合能力提升的实际需求，推进培训工作的专业化和标准化，切实提高培训质量，依据《青少年科技辅导员专业标准（试行）》，特制定青少年科技辅导员培训大纲。</w:t>
      </w:r>
    </w:p>
    <w:p w:rsidR="00075214" w:rsidRPr="00E45908" w:rsidRDefault="00075214" w:rsidP="00075214">
      <w:pPr>
        <w:pStyle w:val="1"/>
        <w:widowControl w:val="0"/>
      </w:pPr>
      <w:r w:rsidRPr="00E45908">
        <w:rPr>
          <w:rFonts w:hint="eastAsia"/>
        </w:rPr>
        <w:t>一、培训目标</w:t>
      </w:r>
    </w:p>
    <w:p w:rsidR="00075214" w:rsidRPr="00E45908" w:rsidRDefault="00075214" w:rsidP="00075214">
      <w:pPr>
        <w:pStyle w:val="a5"/>
        <w:widowControl w:val="0"/>
      </w:pPr>
      <w:r w:rsidRPr="00E45908">
        <w:t>总体目标</w:t>
      </w:r>
      <w:r w:rsidRPr="00E45908">
        <w:rPr>
          <w:rFonts w:hint="eastAsia"/>
        </w:rPr>
        <w:t>：</w:t>
      </w:r>
      <w:r w:rsidRPr="00E45908">
        <w:t>通过开展线上线下相结合的培训</w:t>
      </w:r>
      <w:r w:rsidRPr="00E45908">
        <w:rPr>
          <w:rFonts w:hint="eastAsia"/>
        </w:rPr>
        <w:t>，增强科技辅导员的专业情感，完善科技辅导员的知识结构，提高科技辅导员的科技教育理论素养和科技教育实践能力，从而促进青少年科学素养和创新能力的提高。</w:t>
      </w:r>
    </w:p>
    <w:p w:rsidR="00075214" w:rsidRPr="00E45908" w:rsidRDefault="00075214" w:rsidP="00075214">
      <w:pPr>
        <w:pStyle w:val="2"/>
        <w:widowControl w:val="0"/>
        <w:ind w:firstLine="640"/>
      </w:pPr>
      <w:r w:rsidRPr="00E45908">
        <w:rPr>
          <w:rFonts w:hint="eastAsia"/>
        </w:rPr>
        <w:t>（一）初级培训：培养具有初级专业水平的科技辅导员。</w:t>
      </w:r>
    </w:p>
    <w:p w:rsidR="00075214" w:rsidRPr="005C0FE9" w:rsidRDefault="00075214" w:rsidP="00075214">
      <w:pPr>
        <w:pStyle w:val="a5"/>
        <w:widowControl w:val="0"/>
      </w:pPr>
      <w:r w:rsidRPr="005C0FE9">
        <w:rPr>
          <w:rFonts w:hint="eastAsia"/>
        </w:rPr>
        <w:t>师德修养与专业情感：</w:t>
      </w:r>
    </w:p>
    <w:p w:rsidR="00075214" w:rsidRPr="005C0FE9" w:rsidRDefault="00075214" w:rsidP="00075214">
      <w:pPr>
        <w:pStyle w:val="a5"/>
        <w:widowControl w:val="0"/>
        <w:rPr>
          <w:rFonts w:hAnsi="仿宋"/>
        </w:rPr>
      </w:pPr>
      <w:r w:rsidRPr="005C0FE9">
        <w:rPr>
          <w:rFonts w:hAnsi="仿宋" w:hint="eastAsia"/>
        </w:rPr>
        <w:t>1.了</w:t>
      </w:r>
      <w:r w:rsidRPr="005C0FE9">
        <w:rPr>
          <w:rFonts w:hAnsi="仿宋" w:hint="eastAsia"/>
          <w:kern w:val="0"/>
        </w:rPr>
        <w:t>解国家的科技教育方针政策，树立科技教育的新理念与优良师德，</w:t>
      </w:r>
      <w:r w:rsidRPr="005C0FE9">
        <w:rPr>
          <w:rFonts w:hAnsi="仿宋" w:hint="eastAsia"/>
        </w:rPr>
        <w:t>增强科技辅导员的责任感和使命感。</w:t>
      </w:r>
    </w:p>
    <w:p w:rsidR="00075214" w:rsidRPr="005C0FE9" w:rsidRDefault="00075214" w:rsidP="00075214">
      <w:pPr>
        <w:pStyle w:val="a5"/>
        <w:widowControl w:val="0"/>
        <w:rPr>
          <w:rFonts w:hAnsi="仿宋"/>
        </w:rPr>
      </w:pPr>
      <w:r w:rsidRPr="005C0FE9">
        <w:rPr>
          <w:rFonts w:hAnsi="仿宋" w:hint="eastAsia"/>
        </w:rPr>
        <w:t>2.对科技辅导员的职业生涯发展阶段有基本了解。</w:t>
      </w:r>
    </w:p>
    <w:p w:rsidR="00075214" w:rsidRPr="005C0FE9" w:rsidRDefault="00075214" w:rsidP="00075214">
      <w:pPr>
        <w:pStyle w:val="a5"/>
        <w:widowControl w:val="0"/>
      </w:pPr>
      <w:r w:rsidRPr="005C0FE9">
        <w:rPr>
          <w:rFonts w:hint="eastAsia"/>
        </w:rPr>
        <w:t>理论水平与科技素养：</w:t>
      </w:r>
    </w:p>
    <w:p w:rsidR="00075214" w:rsidRPr="005C0FE9" w:rsidRDefault="00075214" w:rsidP="00075214">
      <w:pPr>
        <w:pStyle w:val="a5"/>
        <w:widowControl w:val="0"/>
      </w:pPr>
      <w:r w:rsidRPr="005C0FE9">
        <w:rPr>
          <w:rFonts w:hint="eastAsia"/>
        </w:rPr>
        <w:t>3.了解不同年龄段学生的认知和情感发展状况，选择实施有针对性的科技教育活动，促进学生的发展。</w:t>
      </w:r>
    </w:p>
    <w:p w:rsidR="00075214" w:rsidRPr="005C0FE9" w:rsidRDefault="00075214" w:rsidP="00075214">
      <w:pPr>
        <w:pStyle w:val="a5"/>
        <w:widowControl w:val="0"/>
        <w:rPr>
          <w:rFonts w:hAnsi="仿宋"/>
        </w:rPr>
      </w:pPr>
      <w:r w:rsidRPr="005C0FE9">
        <w:rPr>
          <w:rFonts w:hAnsi="仿宋" w:hint="eastAsia"/>
        </w:rPr>
        <w:lastRenderedPageBreak/>
        <w:t>4.初步掌握开展青少年科技活动需要的物质科学、生命科学、地球与空间科学、工程与技术等相关领域的基础理论知识与基本技能。</w:t>
      </w:r>
    </w:p>
    <w:p w:rsidR="00075214" w:rsidRPr="005C0FE9" w:rsidRDefault="00075214" w:rsidP="00075214">
      <w:pPr>
        <w:pStyle w:val="a5"/>
        <w:widowControl w:val="0"/>
      </w:pPr>
      <w:r w:rsidRPr="005C0FE9">
        <w:rPr>
          <w:rFonts w:hint="eastAsia"/>
        </w:rPr>
        <w:t>业务能力与实践水平：</w:t>
      </w:r>
    </w:p>
    <w:p w:rsidR="00075214" w:rsidRPr="005C0FE9" w:rsidRDefault="00075214" w:rsidP="00075214">
      <w:pPr>
        <w:pStyle w:val="a5"/>
        <w:widowControl w:val="0"/>
        <w:rPr>
          <w:rFonts w:hAnsi="仿宋"/>
        </w:rPr>
      </w:pPr>
      <w:r w:rsidRPr="005C0FE9">
        <w:rPr>
          <w:rFonts w:hAnsi="仿宋" w:hint="eastAsia"/>
        </w:rPr>
        <w:t>5.通过丰富多彩的实践活动和案例，初步掌握青少年科技活动设计、实施的</w:t>
      </w:r>
      <w:r w:rsidRPr="005C0FE9">
        <w:rPr>
          <w:rFonts w:hAnsi="仿宋" w:cs="微?雅?" w:hint="eastAsia"/>
          <w:kern w:val="0"/>
        </w:rPr>
        <w:t>基本原则和具体指导方法，</w:t>
      </w:r>
      <w:r w:rsidRPr="005C0FE9">
        <w:rPr>
          <w:rFonts w:hAnsi="仿宋" w:hint="eastAsia"/>
        </w:rPr>
        <w:t>具有指导青少年科技教育活动的基本能力。</w:t>
      </w:r>
    </w:p>
    <w:p w:rsidR="00075214" w:rsidRPr="005C0FE9" w:rsidRDefault="00075214" w:rsidP="00075214">
      <w:pPr>
        <w:pStyle w:val="a5"/>
        <w:widowControl w:val="0"/>
        <w:rPr>
          <w:rFonts w:hAnsi="仿宋"/>
        </w:rPr>
      </w:pPr>
      <w:r w:rsidRPr="005C0FE9">
        <w:rPr>
          <w:rFonts w:hAnsi="仿宋" w:hint="eastAsia"/>
        </w:rPr>
        <w:t>6.了解青少年科技活动的类型与特点，</w:t>
      </w:r>
      <w:r w:rsidRPr="005C0FE9">
        <w:rPr>
          <w:rFonts w:hAnsi="仿宋" w:cs="微?雅?" w:hint="eastAsia"/>
          <w:kern w:val="0"/>
        </w:rPr>
        <w:t>能够指导青少年参加科技竞赛、机器人、“三模”等具体的活动</w:t>
      </w:r>
      <w:r w:rsidRPr="005C0FE9">
        <w:rPr>
          <w:rFonts w:hAnsi="仿宋" w:hint="eastAsia"/>
        </w:rPr>
        <w:t>。</w:t>
      </w:r>
    </w:p>
    <w:p w:rsidR="00075214" w:rsidRPr="005C0FE9" w:rsidRDefault="00075214" w:rsidP="00075214">
      <w:pPr>
        <w:pStyle w:val="a5"/>
        <w:widowControl w:val="0"/>
        <w:rPr>
          <w:rFonts w:hAnsi="仿宋"/>
          <w:color w:val="FF0000"/>
        </w:rPr>
      </w:pPr>
      <w:r w:rsidRPr="005C0FE9">
        <w:rPr>
          <w:rFonts w:hAnsi="仿宋" w:hint="eastAsia"/>
        </w:rPr>
        <w:t>7.具有组织和辅导青少年科技社团活动的能力。</w:t>
      </w:r>
    </w:p>
    <w:p w:rsidR="00075214" w:rsidRPr="00E45908" w:rsidRDefault="00075214" w:rsidP="00075214">
      <w:pPr>
        <w:pStyle w:val="2"/>
        <w:widowControl w:val="0"/>
        <w:ind w:firstLine="640"/>
      </w:pPr>
      <w:r w:rsidRPr="00E45908">
        <w:rPr>
          <w:rFonts w:hint="eastAsia"/>
        </w:rPr>
        <w:t>（二）中级培训：培养具有中级专业水平的科技辅导员。</w:t>
      </w:r>
    </w:p>
    <w:p w:rsidR="00075214" w:rsidRPr="005C0FE9" w:rsidRDefault="00075214" w:rsidP="00075214">
      <w:pPr>
        <w:pStyle w:val="a5"/>
        <w:widowControl w:val="0"/>
      </w:pPr>
      <w:r w:rsidRPr="005C0FE9">
        <w:rPr>
          <w:rFonts w:hint="eastAsia"/>
        </w:rPr>
        <w:t xml:space="preserve">师德修养与专业情感： </w:t>
      </w:r>
    </w:p>
    <w:p w:rsidR="00075214" w:rsidRPr="005C0FE9" w:rsidRDefault="00075214" w:rsidP="00075214">
      <w:pPr>
        <w:pStyle w:val="a5"/>
        <w:widowControl w:val="0"/>
        <w:rPr>
          <w:rFonts w:hAnsi="仿宋"/>
        </w:rPr>
      </w:pPr>
      <w:r w:rsidRPr="005C0FE9">
        <w:rPr>
          <w:rFonts w:hAnsi="仿宋" w:hint="eastAsia"/>
        </w:rPr>
        <w:t>1.提高师德修养，深化对科技辅导员的职业理解，增强科技辅导员的责任感和使命感。</w:t>
      </w:r>
    </w:p>
    <w:p w:rsidR="00075214" w:rsidRPr="005C0FE9" w:rsidRDefault="00075214" w:rsidP="00075214">
      <w:pPr>
        <w:pStyle w:val="a5"/>
        <w:widowControl w:val="0"/>
        <w:rPr>
          <w:rFonts w:hAnsi="仿宋"/>
          <w:color w:val="FF0000"/>
        </w:rPr>
      </w:pPr>
      <w:r w:rsidRPr="005C0FE9">
        <w:rPr>
          <w:rFonts w:hAnsi="仿宋" w:hint="eastAsia"/>
        </w:rPr>
        <w:t>2.了解科技辅导员的职业生涯发展阶段，能选择适合自己的专业发展方向。</w:t>
      </w:r>
    </w:p>
    <w:p w:rsidR="00075214" w:rsidRPr="005C0FE9" w:rsidRDefault="00075214" w:rsidP="00075214">
      <w:pPr>
        <w:pStyle w:val="a5"/>
        <w:widowControl w:val="0"/>
        <w:rPr>
          <w:rFonts w:hAnsi="仿宋"/>
        </w:rPr>
      </w:pPr>
      <w:r w:rsidRPr="005C0FE9">
        <w:rPr>
          <w:rFonts w:hint="eastAsia"/>
        </w:rPr>
        <w:t>理论水平与科技素养：</w:t>
      </w:r>
      <w:r w:rsidRPr="005C0FE9">
        <w:rPr>
          <w:rFonts w:hAnsi="仿宋" w:hint="eastAsia"/>
        </w:rPr>
        <w:t xml:space="preserve"> </w:t>
      </w:r>
    </w:p>
    <w:p w:rsidR="00075214" w:rsidRPr="005C0FE9" w:rsidRDefault="00075214" w:rsidP="00075214">
      <w:pPr>
        <w:pStyle w:val="a5"/>
        <w:widowControl w:val="0"/>
        <w:rPr>
          <w:rFonts w:hAnsi="仿宋"/>
        </w:rPr>
      </w:pPr>
      <w:r w:rsidRPr="005C0FE9">
        <w:rPr>
          <w:rFonts w:hAnsi="仿宋" w:hint="eastAsia"/>
        </w:rPr>
        <w:t>3.</w:t>
      </w:r>
      <w:r w:rsidRPr="005C0FE9">
        <w:rPr>
          <w:rFonts w:hAnsi="仿宋" w:cs="微?雅?" w:hint="eastAsia"/>
          <w:kern w:val="0"/>
        </w:rPr>
        <w:t>了解国家科技教育政策和发展方向；</w:t>
      </w:r>
      <w:r w:rsidRPr="005C0FE9">
        <w:rPr>
          <w:rFonts w:hAnsi="仿宋" w:hint="eastAsia"/>
        </w:rPr>
        <w:t>了解国内外科技教育改革与发展的新理念、新方向、新动态。</w:t>
      </w:r>
    </w:p>
    <w:p w:rsidR="00075214" w:rsidRPr="005C0FE9" w:rsidRDefault="00075214" w:rsidP="00075214">
      <w:pPr>
        <w:pStyle w:val="a5"/>
        <w:widowControl w:val="0"/>
        <w:rPr>
          <w:rFonts w:hAnsi="仿宋"/>
        </w:rPr>
      </w:pPr>
      <w:r w:rsidRPr="005C0FE9">
        <w:rPr>
          <w:rFonts w:hAnsi="仿宋" w:hint="eastAsia"/>
        </w:rPr>
        <w:t>4.了解开展青少年科技活动相关领域的最新科技成果与发展动态。</w:t>
      </w:r>
    </w:p>
    <w:p w:rsidR="00075214" w:rsidRPr="005C0FE9" w:rsidRDefault="00075214" w:rsidP="00075214">
      <w:pPr>
        <w:pStyle w:val="a5"/>
        <w:widowControl w:val="0"/>
        <w:rPr>
          <w:rFonts w:hAnsi="仿宋"/>
        </w:rPr>
      </w:pPr>
      <w:r w:rsidRPr="005C0FE9">
        <w:rPr>
          <w:rFonts w:hAnsi="仿宋" w:hint="eastAsia"/>
        </w:rPr>
        <w:t>5.了解开展青少年科技活动的创新思维方法，能够在活动中使用诸如活动图法、尝试法、头脑风暴等基本方法。</w:t>
      </w:r>
    </w:p>
    <w:p w:rsidR="00075214" w:rsidRPr="005C0FE9" w:rsidRDefault="00075214" w:rsidP="00075214">
      <w:pPr>
        <w:pStyle w:val="a5"/>
        <w:widowControl w:val="0"/>
      </w:pPr>
      <w:r w:rsidRPr="005C0FE9">
        <w:rPr>
          <w:rFonts w:hint="eastAsia"/>
        </w:rPr>
        <w:t>业务水平与实践能力：</w:t>
      </w:r>
    </w:p>
    <w:p w:rsidR="00075214" w:rsidRPr="005C0FE9" w:rsidRDefault="00075214" w:rsidP="00075214">
      <w:pPr>
        <w:pStyle w:val="a5"/>
        <w:widowControl w:val="0"/>
        <w:rPr>
          <w:rFonts w:hAnsi="仿宋"/>
        </w:rPr>
      </w:pPr>
      <w:r w:rsidRPr="005C0FE9">
        <w:rPr>
          <w:rFonts w:hAnsi="仿宋" w:hint="eastAsia"/>
        </w:rPr>
        <w:lastRenderedPageBreak/>
        <w:t>6.掌握</w:t>
      </w:r>
      <w:r w:rsidRPr="005C0FE9">
        <w:rPr>
          <w:rFonts w:hAnsi="仿宋" w:cs="微?雅?" w:hint="eastAsia"/>
          <w:kern w:val="0"/>
        </w:rPr>
        <w:t>特定类别的</w:t>
      </w:r>
      <w:r w:rsidRPr="005C0FE9">
        <w:rPr>
          <w:rFonts w:hAnsi="仿宋" w:hint="eastAsia"/>
        </w:rPr>
        <w:t>青少年科技活动策划、设计、组织、实施，以及科技活动资源利用与开发、科技活动评价的一般原理和方法。</w:t>
      </w:r>
    </w:p>
    <w:p w:rsidR="00075214" w:rsidRPr="005C0FE9" w:rsidRDefault="00075214" w:rsidP="00075214">
      <w:pPr>
        <w:pStyle w:val="a5"/>
        <w:widowControl w:val="0"/>
        <w:rPr>
          <w:rFonts w:hAnsi="仿宋"/>
        </w:rPr>
      </w:pPr>
      <w:r w:rsidRPr="005C0FE9">
        <w:rPr>
          <w:rFonts w:hAnsi="仿宋" w:cs="微?雅?" w:hint="eastAsia"/>
          <w:kern w:val="0"/>
        </w:rPr>
        <w:t>7.通过具体的科技活动案例分析和指导经验研讨，</w:t>
      </w:r>
      <w:r w:rsidRPr="005C0FE9">
        <w:rPr>
          <w:rFonts w:hAnsi="仿宋" w:hint="eastAsia"/>
        </w:rPr>
        <w:t>全面提升特定类型的科技教育活动的设计、组织与指导能力，初步形成创新青少年科技活动形式和内容的能力。</w:t>
      </w:r>
    </w:p>
    <w:p w:rsidR="00075214" w:rsidRPr="005C0FE9" w:rsidRDefault="00075214" w:rsidP="00075214">
      <w:pPr>
        <w:pStyle w:val="a5"/>
        <w:widowControl w:val="0"/>
        <w:rPr>
          <w:rFonts w:hAnsi="仿宋" w:cs="微?雅?"/>
          <w:kern w:val="0"/>
        </w:rPr>
      </w:pPr>
      <w:r w:rsidRPr="005C0FE9">
        <w:rPr>
          <w:rFonts w:hAnsi="仿宋" w:cs="微?雅?" w:hint="eastAsia"/>
          <w:kern w:val="0"/>
        </w:rPr>
        <w:t>8.具有创建和指导中小学校特色科技活动的能力，具有整合家庭、科技场馆和科研院所等社会科技教育资源的能力。</w:t>
      </w:r>
    </w:p>
    <w:p w:rsidR="00075214" w:rsidRPr="00E45908" w:rsidRDefault="00075214" w:rsidP="00075214">
      <w:pPr>
        <w:pStyle w:val="2"/>
        <w:widowControl w:val="0"/>
        <w:ind w:firstLine="640"/>
      </w:pPr>
      <w:r w:rsidRPr="00E45908">
        <w:rPr>
          <w:rFonts w:hint="eastAsia"/>
        </w:rPr>
        <w:t>（三）高级培训：培养具有高级专业水平的科技辅导员。</w:t>
      </w:r>
    </w:p>
    <w:p w:rsidR="00075214" w:rsidRPr="005C0FE9" w:rsidRDefault="00075214" w:rsidP="00075214">
      <w:pPr>
        <w:pStyle w:val="a5"/>
        <w:widowControl w:val="0"/>
      </w:pPr>
      <w:r w:rsidRPr="005C0FE9">
        <w:rPr>
          <w:rFonts w:hint="eastAsia"/>
        </w:rPr>
        <w:t>师德修养与专业情感：</w:t>
      </w:r>
    </w:p>
    <w:p w:rsidR="00075214" w:rsidRPr="005C0FE9" w:rsidRDefault="00075214" w:rsidP="00075214">
      <w:pPr>
        <w:pStyle w:val="a5"/>
        <w:widowControl w:val="0"/>
        <w:rPr>
          <w:rFonts w:hAnsi="仿宋"/>
        </w:rPr>
      </w:pPr>
      <w:r w:rsidRPr="005C0FE9">
        <w:rPr>
          <w:rFonts w:hAnsi="仿宋" w:hint="eastAsia"/>
        </w:rPr>
        <w:t>1.提高师德修养，深化对科技辅导员的职业理解，增强科技辅导员的责任感和使命感。</w:t>
      </w:r>
    </w:p>
    <w:p w:rsidR="00075214" w:rsidRPr="005C0FE9" w:rsidRDefault="00075214" w:rsidP="00075214">
      <w:pPr>
        <w:pStyle w:val="a5"/>
        <w:widowControl w:val="0"/>
        <w:rPr>
          <w:rFonts w:hAnsi="仿宋"/>
        </w:rPr>
      </w:pPr>
      <w:r w:rsidRPr="005C0FE9">
        <w:rPr>
          <w:rFonts w:hAnsi="仿宋" w:hint="eastAsia"/>
        </w:rPr>
        <w:t>2.充分了解科技辅导员的职业生涯发展阶段，能科学规划自己的职业生涯，有明确的专业发展方向。</w:t>
      </w:r>
    </w:p>
    <w:p w:rsidR="00075214" w:rsidRPr="005C0FE9" w:rsidRDefault="00075214" w:rsidP="00075214">
      <w:pPr>
        <w:pStyle w:val="a5"/>
        <w:widowControl w:val="0"/>
        <w:rPr>
          <w:rFonts w:hAnsi="仿宋"/>
        </w:rPr>
      </w:pPr>
      <w:r w:rsidRPr="005C0FE9">
        <w:rPr>
          <w:rFonts w:hint="eastAsia"/>
        </w:rPr>
        <w:t>理论水平与科技素养：</w:t>
      </w:r>
      <w:r w:rsidRPr="005C0FE9">
        <w:rPr>
          <w:rFonts w:hAnsi="仿宋" w:hint="eastAsia"/>
        </w:rPr>
        <w:t xml:space="preserve"> </w:t>
      </w:r>
    </w:p>
    <w:p w:rsidR="00075214" w:rsidRPr="005C0FE9" w:rsidRDefault="00075214" w:rsidP="00075214">
      <w:pPr>
        <w:pStyle w:val="a5"/>
        <w:widowControl w:val="0"/>
        <w:rPr>
          <w:rFonts w:hAnsi="仿宋"/>
        </w:rPr>
      </w:pPr>
      <w:r w:rsidRPr="005C0FE9">
        <w:rPr>
          <w:rFonts w:hAnsi="仿宋" w:hint="eastAsia"/>
        </w:rPr>
        <w:t xml:space="preserve">3.掌握国内外科技教育改革与发展的新政策、新理念、新趋势，熟悉青少年科技活动相关领域的最新科技成果与发展动态。 </w:t>
      </w:r>
    </w:p>
    <w:p w:rsidR="00075214" w:rsidRPr="005C0FE9" w:rsidRDefault="00075214" w:rsidP="00075214">
      <w:pPr>
        <w:pStyle w:val="a5"/>
        <w:widowControl w:val="0"/>
        <w:rPr>
          <w:rFonts w:hAnsi="仿宋"/>
        </w:rPr>
      </w:pPr>
      <w:r w:rsidRPr="005C0FE9">
        <w:rPr>
          <w:rFonts w:hAnsi="仿宋" w:hint="eastAsia"/>
        </w:rPr>
        <w:t>4.具备一定的科学、技术、工程、数学和艺术等多元化知识，能够指导青少年开展不同主题的、跨学科的科技实践活动。</w:t>
      </w:r>
    </w:p>
    <w:p w:rsidR="00075214" w:rsidRPr="005C0FE9" w:rsidRDefault="00075214" w:rsidP="00075214">
      <w:pPr>
        <w:pStyle w:val="a5"/>
        <w:widowControl w:val="0"/>
      </w:pPr>
      <w:r w:rsidRPr="005C0FE9">
        <w:rPr>
          <w:rFonts w:hint="eastAsia"/>
        </w:rPr>
        <w:t>业务水平与实践能力：</w:t>
      </w:r>
    </w:p>
    <w:p w:rsidR="00075214" w:rsidRPr="005C0FE9" w:rsidRDefault="00075214" w:rsidP="00075214">
      <w:pPr>
        <w:pStyle w:val="a5"/>
        <w:widowControl w:val="0"/>
        <w:rPr>
          <w:rFonts w:hAnsi="仿宋"/>
        </w:rPr>
      </w:pPr>
      <w:r w:rsidRPr="005C0FE9">
        <w:rPr>
          <w:rFonts w:hAnsi="仿宋" w:hint="eastAsia"/>
        </w:rPr>
        <w:t>5.熟练掌握并应用科学探究和工程设计的方法，以及创</w:t>
      </w:r>
      <w:r w:rsidRPr="005C0FE9">
        <w:rPr>
          <w:rFonts w:hAnsi="仿宋" w:hint="eastAsia"/>
        </w:rPr>
        <w:lastRenderedPageBreak/>
        <w:t>新思维与发明方法，并将其应用于科技活动设计、实施，并能够对具体活动的实施和作品进行评价。</w:t>
      </w:r>
    </w:p>
    <w:p w:rsidR="00075214" w:rsidRPr="005C0FE9" w:rsidRDefault="00075214" w:rsidP="00075214">
      <w:pPr>
        <w:pStyle w:val="a5"/>
        <w:widowControl w:val="0"/>
        <w:rPr>
          <w:rFonts w:hAnsi="仿宋"/>
        </w:rPr>
      </w:pPr>
      <w:r w:rsidRPr="005C0FE9">
        <w:rPr>
          <w:rFonts w:hAnsi="仿宋" w:hint="eastAsia"/>
        </w:rPr>
        <w:t>6.掌握开发青少年科技教育活动课程和活动资源包的方法与技术。</w:t>
      </w:r>
    </w:p>
    <w:p w:rsidR="00075214" w:rsidRPr="005C0FE9" w:rsidRDefault="00075214" w:rsidP="00075214">
      <w:pPr>
        <w:pStyle w:val="a5"/>
        <w:widowControl w:val="0"/>
        <w:rPr>
          <w:rFonts w:hAnsi="仿宋"/>
        </w:rPr>
      </w:pPr>
      <w:r w:rsidRPr="005C0FE9">
        <w:rPr>
          <w:rFonts w:hAnsi="仿宋" w:hint="eastAsia"/>
        </w:rPr>
        <w:t>7.掌握科学研究的方法，能够针对特定的科技教育活动开展相应的研究，具有开展科技教育课题研究的能力。</w:t>
      </w:r>
    </w:p>
    <w:p w:rsidR="00075214" w:rsidRPr="005C0FE9" w:rsidRDefault="00075214" w:rsidP="00075214">
      <w:pPr>
        <w:pStyle w:val="a5"/>
        <w:widowControl w:val="0"/>
        <w:rPr>
          <w:rFonts w:hAnsi="仿宋"/>
        </w:rPr>
      </w:pPr>
      <w:r w:rsidRPr="005C0FE9">
        <w:rPr>
          <w:rFonts w:hAnsi="仿宋" w:hint="eastAsia"/>
        </w:rPr>
        <w:t>8. 具备创建学习型组织的能力，在本地区青少年科技教育活动的策划和组织实施方面发挥示范引领作用。</w:t>
      </w:r>
    </w:p>
    <w:p w:rsidR="00075214" w:rsidRDefault="00075214" w:rsidP="00075214">
      <w:pPr>
        <w:pStyle w:val="1"/>
      </w:pPr>
    </w:p>
    <w:p w:rsidR="00075214" w:rsidRPr="00DE3FBE" w:rsidRDefault="00075214" w:rsidP="00075214">
      <w:pPr>
        <w:pStyle w:val="1"/>
      </w:pPr>
      <w:r w:rsidRPr="00DE3FBE">
        <w:rPr>
          <w:rFonts w:hint="eastAsia"/>
        </w:rPr>
        <w:t>二、培训内容</w:t>
      </w:r>
    </w:p>
    <w:p w:rsidR="00075214" w:rsidRPr="0068198C" w:rsidRDefault="00075214" w:rsidP="00075214">
      <w:pPr>
        <w:pStyle w:val="a5"/>
        <w:ind w:firstLineChars="0" w:firstLine="0"/>
        <w:jc w:val="center"/>
      </w:pPr>
      <w:r>
        <w:t>表1</w:t>
      </w:r>
      <w:r>
        <w:rPr>
          <w:rFonts w:hint="eastAsia"/>
        </w:rPr>
        <w:t xml:space="preserve"> 培训课程设置建议表</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2197"/>
        <w:gridCol w:w="3700"/>
        <w:gridCol w:w="1134"/>
      </w:tblGrid>
      <w:tr w:rsidR="00075214" w:rsidRPr="00E45908" w:rsidTr="00A123E8">
        <w:trPr>
          <w:tblHeader/>
          <w:jc w:val="center"/>
        </w:trPr>
        <w:tc>
          <w:tcPr>
            <w:tcW w:w="1441" w:type="dxa"/>
            <w:shd w:val="clear" w:color="auto" w:fill="auto"/>
            <w:vAlign w:val="center"/>
          </w:tcPr>
          <w:p w:rsidR="00075214" w:rsidRPr="00E45908" w:rsidRDefault="00075214" w:rsidP="00A123E8">
            <w:pPr>
              <w:spacing w:line="360" w:lineRule="auto"/>
              <w:jc w:val="center"/>
              <w:rPr>
                <w:rFonts w:ascii="仿宋_GB2312" w:eastAsia="仿宋_GB2312" w:hAnsi="仿宋"/>
                <w:sz w:val="24"/>
              </w:rPr>
            </w:pPr>
            <w:r w:rsidRPr="00E45908">
              <w:rPr>
                <w:rFonts w:ascii="仿宋_GB2312" w:eastAsia="仿宋_GB2312" w:hAnsi="仿宋" w:hint="eastAsia"/>
                <w:sz w:val="24"/>
              </w:rPr>
              <w:t>维度</w:t>
            </w:r>
          </w:p>
        </w:tc>
        <w:tc>
          <w:tcPr>
            <w:tcW w:w="2197" w:type="dxa"/>
            <w:shd w:val="clear" w:color="auto" w:fill="auto"/>
            <w:vAlign w:val="center"/>
          </w:tcPr>
          <w:p w:rsidR="00075214" w:rsidRPr="00E45908" w:rsidRDefault="00075214" w:rsidP="00A123E8">
            <w:pPr>
              <w:spacing w:line="360" w:lineRule="auto"/>
              <w:jc w:val="center"/>
              <w:rPr>
                <w:rFonts w:ascii="仿宋_GB2312" w:eastAsia="仿宋_GB2312" w:hAnsi="仿宋"/>
                <w:sz w:val="24"/>
              </w:rPr>
            </w:pPr>
            <w:r w:rsidRPr="00E45908">
              <w:rPr>
                <w:rFonts w:ascii="仿宋_GB2312" w:eastAsia="仿宋_GB2312" w:hAnsi="仿宋" w:hint="eastAsia"/>
                <w:sz w:val="24"/>
              </w:rPr>
              <w:t>模块</w:t>
            </w:r>
          </w:p>
        </w:tc>
        <w:tc>
          <w:tcPr>
            <w:tcW w:w="3700" w:type="dxa"/>
            <w:shd w:val="clear" w:color="auto" w:fill="auto"/>
            <w:vAlign w:val="center"/>
          </w:tcPr>
          <w:p w:rsidR="00075214" w:rsidRPr="00E45908" w:rsidRDefault="00075214" w:rsidP="00A123E8">
            <w:pPr>
              <w:spacing w:line="360" w:lineRule="auto"/>
              <w:jc w:val="center"/>
              <w:rPr>
                <w:rFonts w:ascii="仿宋_GB2312" w:eastAsia="仿宋_GB2312" w:hAnsi="仿宋"/>
                <w:sz w:val="24"/>
              </w:rPr>
            </w:pPr>
            <w:r w:rsidRPr="00E45908">
              <w:rPr>
                <w:rFonts w:ascii="仿宋_GB2312" w:eastAsia="仿宋_GB2312" w:hAnsi="仿宋" w:hint="eastAsia"/>
                <w:sz w:val="24"/>
              </w:rPr>
              <w:t>专题</w:t>
            </w:r>
          </w:p>
        </w:tc>
        <w:tc>
          <w:tcPr>
            <w:tcW w:w="1134" w:type="dxa"/>
            <w:shd w:val="clear" w:color="auto" w:fill="auto"/>
            <w:vAlign w:val="center"/>
          </w:tcPr>
          <w:p w:rsidR="00075214" w:rsidRPr="00E45908" w:rsidRDefault="00075214" w:rsidP="00A123E8">
            <w:pPr>
              <w:spacing w:line="360" w:lineRule="auto"/>
              <w:jc w:val="center"/>
              <w:rPr>
                <w:rFonts w:ascii="仿宋_GB2312" w:eastAsia="仿宋_GB2312" w:hAnsi="仿宋"/>
                <w:sz w:val="24"/>
              </w:rPr>
            </w:pPr>
            <w:r w:rsidRPr="00E45908">
              <w:rPr>
                <w:rFonts w:ascii="仿宋_GB2312" w:eastAsia="仿宋_GB2312" w:hAnsi="仿宋" w:hint="eastAsia"/>
                <w:sz w:val="24"/>
              </w:rPr>
              <w:t>层次</w:t>
            </w:r>
          </w:p>
        </w:tc>
      </w:tr>
      <w:tr w:rsidR="00075214" w:rsidRPr="00E45908" w:rsidTr="00A123E8">
        <w:trPr>
          <w:trHeight w:val="465"/>
          <w:jc w:val="center"/>
        </w:trPr>
        <w:tc>
          <w:tcPr>
            <w:tcW w:w="1441"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师德修养与</w:t>
            </w:r>
          </w:p>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专业情感</w:t>
            </w: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师德修养</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优秀科技辅导员先进事迹报告</w:t>
            </w:r>
          </w:p>
        </w:tc>
        <w:tc>
          <w:tcPr>
            <w:tcW w:w="1134"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trHeight w:val="415"/>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科技辅导员职业幸福感的培养</w:t>
            </w:r>
          </w:p>
        </w:tc>
        <w:tc>
          <w:tcPr>
            <w:tcW w:w="1134"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trHeight w:val="280"/>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科技学术道德与修养</w:t>
            </w:r>
          </w:p>
        </w:tc>
        <w:tc>
          <w:tcPr>
            <w:tcW w:w="1134"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trHeight w:val="280"/>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科技教育名师工作室观摩</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专业情感</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国家科技教育相关政策解读</w:t>
            </w:r>
          </w:p>
        </w:tc>
        <w:tc>
          <w:tcPr>
            <w:tcW w:w="1134"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ind w:firstLineChars="50" w:firstLine="120"/>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科技辅导员专业标准解读</w:t>
            </w:r>
          </w:p>
        </w:tc>
        <w:tc>
          <w:tcPr>
            <w:tcW w:w="1134"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ind w:firstLineChars="50" w:firstLine="120"/>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科技辅导员的职业理想与信念</w:t>
            </w:r>
          </w:p>
        </w:tc>
        <w:tc>
          <w:tcPr>
            <w:tcW w:w="1134"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trHeight w:val="390"/>
          <w:jc w:val="center"/>
        </w:trPr>
        <w:tc>
          <w:tcPr>
            <w:tcW w:w="1441"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理论水平与科技素养</w:t>
            </w: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科技教育改革与发展</w:t>
            </w: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我国中小学科技教育改革进展</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B</w:t>
            </w:r>
          </w:p>
        </w:tc>
      </w:tr>
      <w:tr w:rsidR="00075214" w:rsidRPr="00E45908" w:rsidTr="00A123E8">
        <w:trPr>
          <w:trHeight w:val="268"/>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青少年科技活动概观</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C</w:t>
            </w:r>
          </w:p>
        </w:tc>
      </w:tr>
      <w:tr w:rsidR="00075214" w:rsidRPr="00E45908" w:rsidTr="00A123E8">
        <w:trPr>
          <w:trHeight w:val="271"/>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青少年科技活动与学科核心素养</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B</w:t>
            </w:r>
          </w:p>
        </w:tc>
      </w:tr>
      <w:tr w:rsidR="00075214" w:rsidRPr="00E45908" w:rsidTr="00A123E8">
        <w:trPr>
          <w:trHeight w:val="281"/>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国际中小学科技教育改革新动态</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259"/>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国际科学教育（课程）标准简介</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263"/>
          <w:jc w:val="center"/>
        </w:trPr>
        <w:tc>
          <w:tcPr>
            <w:tcW w:w="1441" w:type="dxa"/>
            <w:vMerge w:val="restart"/>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国际青少年科技活动概观</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263"/>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 xml:space="preserve">青少年科技教育新发展（如创客活动、STEAM活动等） </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trHeight w:val="309"/>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通识知识</w:t>
            </w: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科技哲学与科技教育</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272"/>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学习科学与科技教育创新</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404"/>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科学与艺术</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346"/>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科学文化与科学素养</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trHeight w:val="204"/>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科技发展简史</w:t>
            </w:r>
          </w:p>
        </w:tc>
        <w:tc>
          <w:tcPr>
            <w:tcW w:w="1134" w:type="dxa"/>
            <w:vAlign w:val="center"/>
          </w:tcPr>
          <w:p w:rsidR="00075214" w:rsidRPr="00E45908" w:rsidRDefault="00075214" w:rsidP="00A123E8">
            <w:pPr>
              <w:spacing w:line="240" w:lineRule="exac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学科</w:t>
            </w:r>
            <w:r w:rsidRPr="00E45908">
              <w:rPr>
                <w:rFonts w:ascii="仿宋_GB2312" w:eastAsia="仿宋_GB2312" w:hAnsi="仿宋" w:cs="宋体" w:hint="eastAsia"/>
                <w:sz w:val="24"/>
              </w:rPr>
              <w:t>知识</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数学学科前沿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物理学学科前沿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化学学科前沿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生命科学前沿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地球与宇宙空间科学前沿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环境科学前沿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计算机与信息科学前沿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cs="宋体" w:hint="eastAsia"/>
                <w:sz w:val="24"/>
              </w:rPr>
              <w:t>工程学前沿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trHeight w:val="478"/>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cs="宋体" w:hint="eastAsia"/>
                <w:sz w:val="24"/>
              </w:rPr>
              <w:t>医学与健康科学前沿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cs="宋体" w:hint="eastAsia"/>
                <w:sz w:val="24"/>
              </w:rPr>
              <w:t>行为与社会科学前沿</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科学研究方法</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科学研究与科学方法论</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社会科学研究方法与数据处理</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创新思维导论</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发明方法</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业务水平与实践能力</w:t>
            </w: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专业技能</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实验基本技能</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工程设计与制作</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信息技术应用</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科技活动设计、实施与指导</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青少年科技活动的组织管理</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青少年科技体验活动设计实施与指导</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青少年科学探究活动组织实施与指导</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青少年科技发明与制作活动组织实施与指导</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科技场馆科技教育活动设计与实施</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社会科学调查活动组织实施与指导</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 xml:space="preserve">BC </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科技节活动设计与实施</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BC</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科技社团活动的组织与指导</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restart"/>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tabs>
                <w:tab w:val="right" w:pos="2778"/>
              </w:tabs>
              <w:spacing w:line="320" w:lineRule="exact"/>
              <w:rPr>
                <w:rFonts w:ascii="仿宋_GB2312" w:eastAsia="仿宋_GB2312" w:hAnsi="仿宋"/>
                <w:sz w:val="24"/>
              </w:rPr>
            </w:pPr>
            <w:r w:rsidRPr="00E45908">
              <w:rPr>
                <w:rFonts w:ascii="仿宋_GB2312" w:eastAsia="仿宋_GB2312" w:hAnsi="仿宋" w:hint="eastAsia"/>
                <w:sz w:val="24"/>
              </w:rPr>
              <w:tab/>
              <w:t>创新大赛、科幻画、科学影像、机器人、创客活动等专项科技活动的指导</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科技教育活动方案设计和论文撰写</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科技活动课程与活动资源包的开发</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活动资源利用与开发</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科技场馆科技活动资源的利用与开发</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高校和科研院所科学研究资源的利用与开发</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 xml:space="preserve">AB </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基于网络的科技活动课程开发</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 xml:space="preserve">AB </w:t>
            </w:r>
          </w:p>
        </w:tc>
      </w:tr>
      <w:tr w:rsidR="00075214" w:rsidRPr="00E45908" w:rsidTr="00A123E8">
        <w:trPr>
          <w:jc w:val="center"/>
        </w:trPr>
        <w:tc>
          <w:tcPr>
            <w:tcW w:w="1441" w:type="dxa"/>
            <w:vMerge/>
            <w:vAlign w:val="center"/>
          </w:tcPr>
          <w:p w:rsidR="00075214" w:rsidRPr="00E45908" w:rsidRDefault="00075214" w:rsidP="00A123E8">
            <w:pPr>
              <w:spacing w:line="320" w:lineRule="exact"/>
              <w:jc w:val="left"/>
              <w:rPr>
                <w:rFonts w:ascii="仿宋_GB2312" w:eastAsia="仿宋_GB2312" w:hAnsi="仿宋"/>
                <w:sz w:val="24"/>
              </w:rPr>
            </w:pPr>
          </w:p>
        </w:tc>
        <w:tc>
          <w:tcPr>
            <w:tcW w:w="2197" w:type="dxa"/>
            <w:vMerge w:val="restart"/>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活动评价</w:t>
            </w: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青少年科技活动方案设计的评价</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center"/>
              <w:rPr>
                <w:rFonts w:ascii="仿宋_GB2312" w:eastAsia="仿宋_GB2312" w:hAnsi="仿宋"/>
                <w:b/>
                <w:sz w:val="24"/>
              </w:rPr>
            </w:pPr>
          </w:p>
        </w:tc>
        <w:tc>
          <w:tcPr>
            <w:tcW w:w="2197" w:type="dxa"/>
            <w:vMerge/>
            <w:vAlign w:val="center"/>
          </w:tcPr>
          <w:p w:rsidR="00075214" w:rsidRPr="00E45908" w:rsidRDefault="00075214" w:rsidP="00A123E8">
            <w:pPr>
              <w:spacing w:line="320" w:lineRule="exact"/>
              <w:jc w:val="center"/>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青少年科技活动的评估</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AB</w:t>
            </w:r>
          </w:p>
        </w:tc>
      </w:tr>
      <w:tr w:rsidR="00075214" w:rsidRPr="00E45908" w:rsidTr="00A123E8">
        <w:trPr>
          <w:jc w:val="center"/>
        </w:trPr>
        <w:tc>
          <w:tcPr>
            <w:tcW w:w="1441" w:type="dxa"/>
            <w:vMerge/>
            <w:vAlign w:val="center"/>
          </w:tcPr>
          <w:p w:rsidR="00075214" w:rsidRPr="00E45908" w:rsidRDefault="00075214" w:rsidP="00A123E8">
            <w:pPr>
              <w:spacing w:line="320" w:lineRule="exact"/>
              <w:jc w:val="center"/>
              <w:rPr>
                <w:rFonts w:ascii="仿宋_GB2312" w:eastAsia="仿宋_GB2312" w:hAnsi="仿宋"/>
                <w:b/>
                <w:sz w:val="24"/>
              </w:rPr>
            </w:pPr>
          </w:p>
        </w:tc>
        <w:tc>
          <w:tcPr>
            <w:tcW w:w="2197" w:type="dxa"/>
            <w:vMerge/>
            <w:vAlign w:val="center"/>
          </w:tcPr>
          <w:p w:rsidR="00075214" w:rsidRPr="00E45908" w:rsidRDefault="00075214" w:rsidP="00A123E8">
            <w:pPr>
              <w:spacing w:line="320" w:lineRule="exact"/>
              <w:jc w:val="center"/>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青少年科技作品的评价</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r w:rsidRPr="00E45908">
              <w:rPr>
                <w:rFonts w:ascii="仿宋_GB2312" w:eastAsia="仿宋_GB2312" w:hAnsi="仿宋" w:hint="eastAsia"/>
                <w:sz w:val="24"/>
              </w:rPr>
              <w:t xml:space="preserve">AB </w:t>
            </w:r>
          </w:p>
        </w:tc>
      </w:tr>
      <w:tr w:rsidR="00075214" w:rsidRPr="00E45908" w:rsidTr="00A123E8">
        <w:trPr>
          <w:jc w:val="center"/>
        </w:trPr>
        <w:tc>
          <w:tcPr>
            <w:tcW w:w="1441" w:type="dxa"/>
            <w:vMerge/>
            <w:vAlign w:val="center"/>
          </w:tcPr>
          <w:p w:rsidR="00075214" w:rsidRPr="00E45908" w:rsidRDefault="00075214" w:rsidP="00A123E8">
            <w:pPr>
              <w:spacing w:line="320" w:lineRule="exact"/>
              <w:jc w:val="center"/>
              <w:rPr>
                <w:rFonts w:ascii="仿宋_GB2312" w:eastAsia="仿宋_GB2312" w:hAnsi="仿宋"/>
                <w:b/>
                <w:sz w:val="24"/>
              </w:rPr>
            </w:pPr>
          </w:p>
        </w:tc>
        <w:tc>
          <w:tcPr>
            <w:tcW w:w="2197" w:type="dxa"/>
            <w:vMerge/>
            <w:vAlign w:val="center"/>
          </w:tcPr>
          <w:p w:rsidR="00075214" w:rsidRPr="00E45908" w:rsidRDefault="00075214" w:rsidP="00A123E8">
            <w:pPr>
              <w:spacing w:line="320" w:lineRule="exact"/>
              <w:jc w:val="center"/>
              <w:rPr>
                <w:rFonts w:ascii="仿宋_GB2312" w:eastAsia="仿宋_GB2312" w:hAnsi="仿宋"/>
                <w:sz w:val="24"/>
              </w:rPr>
            </w:pPr>
          </w:p>
        </w:tc>
        <w:tc>
          <w:tcPr>
            <w:tcW w:w="3700" w:type="dxa"/>
            <w:vAlign w:val="center"/>
          </w:tcPr>
          <w:p w:rsidR="00075214" w:rsidRPr="00E45908" w:rsidRDefault="00075214" w:rsidP="00A123E8">
            <w:pPr>
              <w:spacing w:line="320" w:lineRule="exact"/>
              <w:rPr>
                <w:rFonts w:ascii="仿宋_GB2312" w:eastAsia="仿宋_GB2312" w:hAnsi="仿宋"/>
                <w:sz w:val="24"/>
              </w:rPr>
            </w:pPr>
            <w:r w:rsidRPr="00E45908">
              <w:rPr>
                <w:rFonts w:ascii="仿宋_GB2312" w:eastAsia="仿宋_GB2312" w:hAnsi="仿宋" w:hint="eastAsia"/>
                <w:sz w:val="24"/>
              </w:rPr>
              <w:t>科技辅导员科技教育创新活动的评价</w:t>
            </w:r>
          </w:p>
        </w:tc>
        <w:tc>
          <w:tcPr>
            <w:tcW w:w="1134" w:type="dxa"/>
            <w:vAlign w:val="center"/>
          </w:tcPr>
          <w:p w:rsidR="00075214" w:rsidRPr="00E45908" w:rsidRDefault="00075214" w:rsidP="00A123E8">
            <w:pPr>
              <w:spacing w:line="320" w:lineRule="exact"/>
              <w:jc w:val="left"/>
              <w:rPr>
                <w:rFonts w:ascii="仿宋_GB2312" w:eastAsia="仿宋_GB2312" w:hAnsi="仿宋"/>
                <w:sz w:val="24"/>
              </w:rPr>
            </w:pPr>
          </w:p>
        </w:tc>
      </w:tr>
    </w:tbl>
    <w:p w:rsidR="00075214" w:rsidRPr="0068198C" w:rsidRDefault="00075214" w:rsidP="00075214">
      <w:pPr>
        <w:pStyle w:val="a5"/>
        <w:ind w:firstLine="643"/>
      </w:pPr>
      <w:r w:rsidRPr="0068198C">
        <w:rPr>
          <w:rFonts w:hint="eastAsia"/>
          <w:b/>
        </w:rPr>
        <w:t>说明：</w:t>
      </w:r>
      <w:r w:rsidRPr="0068198C">
        <w:rPr>
          <w:rFonts w:hint="eastAsia"/>
        </w:rPr>
        <w:t>培训的层次分别为Ａ－高级；Ｂ－中级；Ｃ－初级</w:t>
      </w:r>
    </w:p>
    <w:p w:rsidR="00075214" w:rsidRPr="005C0FE9" w:rsidRDefault="00075214" w:rsidP="00075214">
      <w:pPr>
        <w:spacing w:line="360" w:lineRule="auto"/>
        <w:rPr>
          <w:rFonts w:ascii="仿宋" w:eastAsia="仿宋_GB2312" w:hAnsi="仿宋"/>
          <w:b/>
          <w:sz w:val="24"/>
        </w:rPr>
      </w:pPr>
    </w:p>
    <w:p w:rsidR="00075214" w:rsidRPr="0068198C" w:rsidRDefault="00075214" w:rsidP="00075214">
      <w:pPr>
        <w:pStyle w:val="a5"/>
        <w:ind w:firstLineChars="0" w:firstLine="0"/>
        <w:jc w:val="center"/>
      </w:pPr>
      <w:r w:rsidRPr="0068198C">
        <w:rPr>
          <w:rFonts w:hint="eastAsia"/>
        </w:rPr>
        <w:t>表</w:t>
      </w:r>
      <w:r>
        <w:t>2</w:t>
      </w:r>
      <w:r w:rsidRPr="0068198C">
        <w:rPr>
          <w:rFonts w:hint="eastAsia"/>
        </w:rPr>
        <w:t xml:space="preserve">  </w:t>
      </w:r>
      <w:r>
        <w:rPr>
          <w:rFonts w:hint="eastAsia"/>
        </w:rPr>
        <w:t>培训</w:t>
      </w:r>
      <w:r w:rsidRPr="0068198C">
        <w:rPr>
          <w:rFonts w:hint="eastAsia"/>
        </w:rPr>
        <w:t>内容维度比例</w:t>
      </w:r>
      <w:r>
        <w:rPr>
          <w:rFonts w:hint="eastAsia"/>
        </w:rPr>
        <w:t>建议表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4"/>
        <w:gridCol w:w="1985"/>
        <w:gridCol w:w="1985"/>
      </w:tblGrid>
      <w:tr w:rsidR="00075214" w:rsidRPr="005C0FE9" w:rsidTr="00A123E8">
        <w:trPr>
          <w:trHeight w:val="963"/>
          <w:jc w:val="center"/>
        </w:trPr>
        <w:tc>
          <w:tcPr>
            <w:tcW w:w="2376" w:type="dxa"/>
            <w:tcBorders>
              <w:tl2br w:val="single" w:sz="4" w:space="0" w:color="auto"/>
            </w:tcBorders>
          </w:tcPr>
          <w:p w:rsidR="00075214" w:rsidRDefault="00075214" w:rsidP="00A123E8">
            <w:pPr>
              <w:spacing w:line="360" w:lineRule="auto"/>
              <w:ind w:firstLineChars="500" w:firstLine="1200"/>
              <w:jc w:val="left"/>
              <w:rPr>
                <w:rFonts w:ascii="仿宋_GB2312" w:eastAsia="仿宋_GB2312" w:hAnsi="仿宋"/>
                <w:sz w:val="24"/>
              </w:rPr>
            </w:pPr>
            <w:r w:rsidRPr="002126EC">
              <w:rPr>
                <w:rFonts w:ascii="仿宋_GB2312" w:eastAsia="仿宋_GB2312" w:hAnsi="仿宋" w:hint="eastAsia"/>
                <w:sz w:val="24"/>
              </w:rPr>
              <w:t>级别</w:t>
            </w:r>
          </w:p>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维度</w:t>
            </w:r>
          </w:p>
        </w:tc>
        <w:tc>
          <w:tcPr>
            <w:tcW w:w="1984"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高级培训</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中级培训</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初级培训</w:t>
            </w:r>
          </w:p>
        </w:tc>
      </w:tr>
      <w:tr w:rsidR="00075214" w:rsidRPr="005C0FE9" w:rsidTr="00A123E8">
        <w:trPr>
          <w:jc w:val="center"/>
        </w:trPr>
        <w:tc>
          <w:tcPr>
            <w:tcW w:w="2376" w:type="dxa"/>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师德修养与专业情感</w:t>
            </w:r>
          </w:p>
        </w:tc>
        <w:tc>
          <w:tcPr>
            <w:tcW w:w="1984"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5%</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5-10%</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5-10%</w:t>
            </w:r>
          </w:p>
        </w:tc>
      </w:tr>
      <w:tr w:rsidR="00075214" w:rsidRPr="005C0FE9" w:rsidTr="00A123E8">
        <w:trPr>
          <w:jc w:val="center"/>
        </w:trPr>
        <w:tc>
          <w:tcPr>
            <w:tcW w:w="2376" w:type="dxa"/>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理论水平与科技素养</w:t>
            </w:r>
          </w:p>
        </w:tc>
        <w:tc>
          <w:tcPr>
            <w:tcW w:w="1984"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50%</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40-45%</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35-40%</w:t>
            </w:r>
          </w:p>
        </w:tc>
      </w:tr>
      <w:tr w:rsidR="00075214" w:rsidRPr="005C0FE9" w:rsidTr="00A123E8">
        <w:trPr>
          <w:jc w:val="center"/>
        </w:trPr>
        <w:tc>
          <w:tcPr>
            <w:tcW w:w="2376" w:type="dxa"/>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业务水平与实践能力</w:t>
            </w:r>
          </w:p>
        </w:tc>
        <w:tc>
          <w:tcPr>
            <w:tcW w:w="1984"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45%</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50%</w:t>
            </w:r>
          </w:p>
        </w:tc>
        <w:tc>
          <w:tcPr>
            <w:tcW w:w="1985" w:type="dxa"/>
            <w:vAlign w:val="center"/>
          </w:tcPr>
          <w:p w:rsidR="00075214" w:rsidRPr="002126EC" w:rsidRDefault="00075214" w:rsidP="00A123E8">
            <w:pPr>
              <w:spacing w:line="360" w:lineRule="auto"/>
              <w:jc w:val="left"/>
              <w:rPr>
                <w:rFonts w:ascii="仿宋_GB2312" w:eastAsia="仿宋_GB2312" w:hAnsi="仿宋"/>
                <w:sz w:val="24"/>
              </w:rPr>
            </w:pPr>
            <w:r w:rsidRPr="002126EC">
              <w:rPr>
                <w:rFonts w:ascii="仿宋_GB2312" w:eastAsia="仿宋_GB2312" w:hAnsi="仿宋" w:hint="eastAsia"/>
                <w:sz w:val="24"/>
              </w:rPr>
              <w:t>55%</w:t>
            </w:r>
          </w:p>
        </w:tc>
      </w:tr>
    </w:tbl>
    <w:p w:rsidR="00075214" w:rsidRPr="005C0FE9" w:rsidRDefault="00075214" w:rsidP="00075214">
      <w:pPr>
        <w:spacing w:line="360" w:lineRule="auto"/>
        <w:jc w:val="center"/>
        <w:rPr>
          <w:rFonts w:ascii="仿宋" w:eastAsia="仿宋_GB2312" w:hAnsi="仿宋"/>
          <w:b/>
          <w:szCs w:val="21"/>
        </w:rPr>
      </w:pPr>
    </w:p>
    <w:p w:rsidR="00075214" w:rsidRPr="002126EC" w:rsidRDefault="00075214" w:rsidP="00075214">
      <w:pPr>
        <w:pStyle w:val="a5"/>
        <w:ind w:firstLineChars="0" w:firstLine="0"/>
        <w:jc w:val="center"/>
      </w:pPr>
      <w:r w:rsidRPr="002126EC">
        <w:rPr>
          <w:rFonts w:hint="eastAsia"/>
        </w:rPr>
        <w:t>表</w:t>
      </w:r>
      <w:r w:rsidRPr="002126EC">
        <w:t>3</w:t>
      </w:r>
      <w:r w:rsidRPr="002126EC">
        <w:rPr>
          <w:rFonts w:hint="eastAsia"/>
        </w:rPr>
        <w:t xml:space="preserve">  培训内容性质维度比例建议表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1984"/>
        <w:gridCol w:w="1985"/>
      </w:tblGrid>
      <w:tr w:rsidR="00075214" w:rsidRPr="0068198C" w:rsidTr="00A123E8">
        <w:trPr>
          <w:jc w:val="center"/>
        </w:trPr>
        <w:tc>
          <w:tcPr>
            <w:tcW w:w="2376" w:type="dxa"/>
            <w:tcBorders>
              <w:tl2br w:val="single" w:sz="4" w:space="0" w:color="auto"/>
            </w:tcBorders>
          </w:tcPr>
          <w:p w:rsidR="00075214" w:rsidRPr="0068198C" w:rsidRDefault="00075214" w:rsidP="00A123E8">
            <w:pPr>
              <w:spacing w:line="360" w:lineRule="auto"/>
              <w:jc w:val="center"/>
              <w:rPr>
                <w:rFonts w:ascii="仿宋" w:eastAsia="仿宋" w:hAnsi="仿宋"/>
                <w:sz w:val="24"/>
              </w:rPr>
            </w:pPr>
            <w:r w:rsidRPr="005C0FE9">
              <w:rPr>
                <w:rFonts w:ascii="仿宋" w:eastAsia="仿宋_GB2312" w:hAnsi="仿宋" w:hint="eastAsia"/>
                <w:sz w:val="24"/>
              </w:rPr>
              <w:t>维度</w:t>
            </w:r>
            <w:r w:rsidRPr="005C0FE9">
              <w:rPr>
                <w:rFonts w:ascii="仿宋" w:eastAsia="仿宋_GB2312" w:hAnsi="仿宋" w:hint="eastAsia"/>
                <w:sz w:val="24"/>
              </w:rPr>
              <w:t xml:space="preserve">      </w:t>
            </w:r>
            <w:r w:rsidRPr="005C0FE9">
              <w:rPr>
                <w:rFonts w:ascii="仿宋" w:eastAsia="仿宋_GB2312" w:hAnsi="仿宋" w:hint="eastAsia"/>
                <w:sz w:val="24"/>
              </w:rPr>
              <w:t>级别</w:t>
            </w:r>
          </w:p>
        </w:tc>
        <w:tc>
          <w:tcPr>
            <w:tcW w:w="1985" w:type="dxa"/>
          </w:tcPr>
          <w:p w:rsidR="00075214" w:rsidRPr="0068198C" w:rsidRDefault="00075214" w:rsidP="00A123E8">
            <w:pPr>
              <w:spacing w:line="360" w:lineRule="auto"/>
              <w:rPr>
                <w:rFonts w:ascii="仿宋" w:eastAsia="仿宋" w:hAnsi="仿宋"/>
                <w:sz w:val="24"/>
              </w:rPr>
            </w:pPr>
            <w:r w:rsidRPr="005C0FE9">
              <w:rPr>
                <w:rFonts w:ascii="仿宋" w:eastAsia="仿宋_GB2312" w:hAnsi="仿宋" w:hint="eastAsia"/>
                <w:sz w:val="24"/>
              </w:rPr>
              <w:t>高级培训</w:t>
            </w:r>
          </w:p>
        </w:tc>
        <w:tc>
          <w:tcPr>
            <w:tcW w:w="1984" w:type="dxa"/>
          </w:tcPr>
          <w:p w:rsidR="00075214" w:rsidRPr="0068198C" w:rsidRDefault="00075214" w:rsidP="00A123E8">
            <w:pPr>
              <w:spacing w:line="360" w:lineRule="auto"/>
              <w:rPr>
                <w:rFonts w:ascii="仿宋" w:eastAsia="仿宋" w:hAnsi="仿宋"/>
                <w:sz w:val="24"/>
              </w:rPr>
            </w:pPr>
            <w:r w:rsidRPr="005C0FE9">
              <w:rPr>
                <w:rFonts w:ascii="仿宋" w:eastAsia="仿宋_GB2312" w:hAnsi="仿宋" w:hint="eastAsia"/>
                <w:sz w:val="24"/>
              </w:rPr>
              <w:t>中级培训</w:t>
            </w:r>
          </w:p>
        </w:tc>
        <w:tc>
          <w:tcPr>
            <w:tcW w:w="1985" w:type="dxa"/>
          </w:tcPr>
          <w:p w:rsidR="00075214" w:rsidRPr="0068198C" w:rsidRDefault="00075214" w:rsidP="00A123E8">
            <w:pPr>
              <w:spacing w:line="360" w:lineRule="auto"/>
              <w:rPr>
                <w:rFonts w:ascii="仿宋" w:eastAsia="仿宋" w:hAnsi="仿宋"/>
                <w:sz w:val="24"/>
              </w:rPr>
            </w:pPr>
            <w:r w:rsidRPr="005C0FE9">
              <w:rPr>
                <w:rFonts w:ascii="仿宋" w:eastAsia="仿宋_GB2312" w:hAnsi="仿宋" w:hint="eastAsia"/>
                <w:sz w:val="24"/>
              </w:rPr>
              <w:t>初级培训</w:t>
            </w:r>
          </w:p>
        </w:tc>
      </w:tr>
      <w:tr w:rsidR="00075214" w:rsidRPr="0068198C" w:rsidTr="00A123E8">
        <w:trPr>
          <w:jc w:val="center"/>
        </w:trPr>
        <w:tc>
          <w:tcPr>
            <w:tcW w:w="2376" w:type="dxa"/>
          </w:tcPr>
          <w:p w:rsidR="00075214" w:rsidRPr="0068198C" w:rsidRDefault="00075214" w:rsidP="00A123E8">
            <w:pPr>
              <w:spacing w:line="360" w:lineRule="auto"/>
              <w:rPr>
                <w:rFonts w:ascii="仿宋" w:eastAsia="仿宋" w:hAnsi="仿宋"/>
                <w:sz w:val="24"/>
              </w:rPr>
            </w:pPr>
            <w:r w:rsidRPr="005C0FE9">
              <w:rPr>
                <w:rFonts w:ascii="仿宋" w:eastAsia="仿宋_GB2312" w:hAnsi="仿宋" w:hint="eastAsia"/>
                <w:sz w:val="24"/>
              </w:rPr>
              <w:t>理论性课程</w:t>
            </w:r>
          </w:p>
        </w:tc>
        <w:tc>
          <w:tcPr>
            <w:tcW w:w="1985" w:type="dxa"/>
          </w:tcPr>
          <w:p w:rsidR="00075214" w:rsidRPr="005C0FE9" w:rsidRDefault="00075214" w:rsidP="00A123E8">
            <w:pPr>
              <w:spacing w:line="360" w:lineRule="auto"/>
              <w:rPr>
                <w:rFonts w:ascii="仿宋_GB2312" w:eastAsia="仿宋_GB2312" w:hAnsi="仿宋"/>
                <w:sz w:val="24"/>
              </w:rPr>
            </w:pPr>
            <w:r w:rsidRPr="005C0FE9">
              <w:rPr>
                <w:rFonts w:ascii="仿宋_GB2312" w:eastAsia="仿宋_GB2312" w:hAnsi="仿宋" w:hint="eastAsia"/>
                <w:sz w:val="24"/>
              </w:rPr>
              <w:t>55%</w:t>
            </w:r>
          </w:p>
        </w:tc>
        <w:tc>
          <w:tcPr>
            <w:tcW w:w="1984" w:type="dxa"/>
          </w:tcPr>
          <w:p w:rsidR="00075214" w:rsidRPr="005C0FE9" w:rsidRDefault="00075214" w:rsidP="00A123E8">
            <w:pPr>
              <w:spacing w:line="360" w:lineRule="auto"/>
              <w:rPr>
                <w:rFonts w:ascii="仿宋_GB2312" w:eastAsia="仿宋_GB2312" w:hAnsi="仿宋"/>
                <w:sz w:val="24"/>
              </w:rPr>
            </w:pPr>
            <w:r w:rsidRPr="005C0FE9">
              <w:rPr>
                <w:rFonts w:ascii="仿宋_GB2312" w:eastAsia="仿宋_GB2312" w:hAnsi="仿宋" w:hint="eastAsia"/>
                <w:sz w:val="24"/>
              </w:rPr>
              <w:t>50%</w:t>
            </w:r>
          </w:p>
        </w:tc>
        <w:tc>
          <w:tcPr>
            <w:tcW w:w="1985" w:type="dxa"/>
          </w:tcPr>
          <w:p w:rsidR="00075214" w:rsidRPr="005C0FE9" w:rsidRDefault="00075214" w:rsidP="00A123E8">
            <w:pPr>
              <w:spacing w:line="360" w:lineRule="auto"/>
              <w:rPr>
                <w:rFonts w:ascii="仿宋_GB2312" w:eastAsia="仿宋_GB2312" w:hAnsi="仿宋"/>
                <w:sz w:val="24"/>
              </w:rPr>
            </w:pPr>
            <w:r w:rsidRPr="005C0FE9">
              <w:rPr>
                <w:rFonts w:ascii="仿宋_GB2312" w:eastAsia="仿宋_GB2312" w:hAnsi="仿宋" w:hint="eastAsia"/>
                <w:sz w:val="24"/>
              </w:rPr>
              <w:t>40%</w:t>
            </w:r>
          </w:p>
        </w:tc>
      </w:tr>
      <w:tr w:rsidR="00075214" w:rsidRPr="005C0FE9" w:rsidTr="00A123E8">
        <w:trPr>
          <w:jc w:val="center"/>
        </w:trPr>
        <w:tc>
          <w:tcPr>
            <w:tcW w:w="2376" w:type="dxa"/>
          </w:tcPr>
          <w:p w:rsidR="00075214" w:rsidRPr="0068198C" w:rsidRDefault="00075214" w:rsidP="00A123E8">
            <w:pPr>
              <w:spacing w:line="360" w:lineRule="auto"/>
              <w:rPr>
                <w:rFonts w:ascii="仿宋" w:eastAsia="仿宋" w:hAnsi="仿宋"/>
                <w:sz w:val="24"/>
              </w:rPr>
            </w:pPr>
            <w:r w:rsidRPr="005C0FE9">
              <w:rPr>
                <w:rFonts w:ascii="仿宋" w:eastAsia="仿宋_GB2312" w:hAnsi="仿宋" w:hint="eastAsia"/>
                <w:sz w:val="24"/>
              </w:rPr>
              <w:t>实践性课程</w:t>
            </w:r>
          </w:p>
        </w:tc>
        <w:tc>
          <w:tcPr>
            <w:tcW w:w="1985" w:type="dxa"/>
          </w:tcPr>
          <w:p w:rsidR="00075214" w:rsidRPr="005C0FE9" w:rsidRDefault="00075214" w:rsidP="00A123E8">
            <w:pPr>
              <w:spacing w:line="360" w:lineRule="auto"/>
              <w:rPr>
                <w:rFonts w:ascii="仿宋_GB2312" w:eastAsia="仿宋_GB2312" w:hAnsi="仿宋"/>
                <w:sz w:val="24"/>
              </w:rPr>
            </w:pPr>
            <w:r w:rsidRPr="005C0FE9">
              <w:rPr>
                <w:rFonts w:ascii="仿宋_GB2312" w:eastAsia="仿宋_GB2312" w:hAnsi="仿宋" w:hint="eastAsia"/>
                <w:sz w:val="24"/>
              </w:rPr>
              <w:t>45%</w:t>
            </w:r>
          </w:p>
        </w:tc>
        <w:tc>
          <w:tcPr>
            <w:tcW w:w="1984" w:type="dxa"/>
          </w:tcPr>
          <w:p w:rsidR="00075214" w:rsidRPr="005C0FE9" w:rsidRDefault="00075214" w:rsidP="00A123E8">
            <w:pPr>
              <w:spacing w:line="360" w:lineRule="auto"/>
              <w:rPr>
                <w:rFonts w:ascii="仿宋_GB2312" w:eastAsia="仿宋_GB2312" w:hAnsi="仿宋"/>
                <w:sz w:val="24"/>
              </w:rPr>
            </w:pPr>
            <w:r w:rsidRPr="005C0FE9">
              <w:rPr>
                <w:rFonts w:ascii="仿宋_GB2312" w:eastAsia="仿宋_GB2312" w:hAnsi="仿宋" w:hint="eastAsia"/>
                <w:sz w:val="24"/>
              </w:rPr>
              <w:t>50%</w:t>
            </w:r>
          </w:p>
        </w:tc>
        <w:tc>
          <w:tcPr>
            <w:tcW w:w="1985" w:type="dxa"/>
          </w:tcPr>
          <w:p w:rsidR="00075214" w:rsidRPr="005C0FE9" w:rsidRDefault="00075214" w:rsidP="00A123E8">
            <w:pPr>
              <w:spacing w:line="360" w:lineRule="auto"/>
              <w:rPr>
                <w:rFonts w:ascii="仿宋_GB2312" w:eastAsia="仿宋_GB2312" w:hAnsi="仿宋"/>
                <w:sz w:val="24"/>
              </w:rPr>
            </w:pPr>
            <w:r w:rsidRPr="005C0FE9">
              <w:rPr>
                <w:rFonts w:ascii="仿宋_GB2312" w:eastAsia="仿宋_GB2312" w:hAnsi="仿宋" w:hint="eastAsia"/>
                <w:sz w:val="24"/>
              </w:rPr>
              <w:t>60%</w:t>
            </w:r>
          </w:p>
        </w:tc>
      </w:tr>
    </w:tbl>
    <w:p w:rsidR="00075214" w:rsidRPr="002126EC" w:rsidRDefault="00075214" w:rsidP="00075214">
      <w:pPr>
        <w:pStyle w:val="a5"/>
        <w:ind w:firstLineChars="0" w:firstLine="0"/>
        <w:jc w:val="center"/>
      </w:pPr>
      <w:r w:rsidRPr="002126EC">
        <w:rPr>
          <w:rFonts w:hint="eastAsia"/>
        </w:rPr>
        <w:t>表</w:t>
      </w:r>
      <w:r w:rsidRPr="002126EC">
        <w:t>4</w:t>
      </w:r>
      <w:r w:rsidRPr="002126EC">
        <w:rPr>
          <w:rFonts w:hint="eastAsia"/>
        </w:rPr>
        <w:t xml:space="preserve">  大纲选择维度比例</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985"/>
        <w:gridCol w:w="1984"/>
        <w:gridCol w:w="1985"/>
      </w:tblGrid>
      <w:tr w:rsidR="00075214" w:rsidRPr="0068198C" w:rsidTr="00A123E8">
        <w:trPr>
          <w:jc w:val="center"/>
        </w:trPr>
        <w:tc>
          <w:tcPr>
            <w:tcW w:w="2376" w:type="dxa"/>
            <w:tcBorders>
              <w:tl2br w:val="single" w:sz="4" w:space="0" w:color="auto"/>
            </w:tcBorders>
          </w:tcPr>
          <w:p w:rsidR="00075214" w:rsidRPr="0068198C" w:rsidRDefault="00075214" w:rsidP="00A123E8">
            <w:pPr>
              <w:spacing w:line="360" w:lineRule="auto"/>
              <w:jc w:val="left"/>
              <w:rPr>
                <w:rFonts w:ascii="仿宋" w:eastAsia="仿宋" w:hAnsi="仿宋"/>
                <w:sz w:val="24"/>
              </w:rPr>
            </w:pPr>
            <w:r w:rsidRPr="005C0FE9">
              <w:rPr>
                <w:rFonts w:ascii="仿宋" w:eastAsia="仿宋_GB2312" w:hAnsi="仿宋" w:hint="eastAsia"/>
                <w:sz w:val="24"/>
              </w:rPr>
              <w:t>维度</w:t>
            </w:r>
            <w:r w:rsidRPr="005C0FE9">
              <w:rPr>
                <w:rFonts w:ascii="仿宋" w:eastAsia="仿宋_GB2312" w:hAnsi="仿宋" w:hint="eastAsia"/>
                <w:sz w:val="24"/>
              </w:rPr>
              <w:t xml:space="preserve">      </w:t>
            </w:r>
            <w:r w:rsidRPr="005C0FE9">
              <w:rPr>
                <w:rFonts w:ascii="仿宋" w:eastAsia="仿宋_GB2312" w:hAnsi="仿宋"/>
                <w:sz w:val="24"/>
              </w:rPr>
              <w:t xml:space="preserve"> </w:t>
            </w:r>
            <w:r w:rsidRPr="005C0FE9">
              <w:rPr>
                <w:rFonts w:ascii="仿宋" w:eastAsia="仿宋_GB2312" w:hAnsi="仿宋" w:hint="eastAsia"/>
                <w:sz w:val="24"/>
              </w:rPr>
              <w:t>级别</w:t>
            </w:r>
          </w:p>
        </w:tc>
        <w:tc>
          <w:tcPr>
            <w:tcW w:w="1985" w:type="dxa"/>
          </w:tcPr>
          <w:p w:rsidR="00075214" w:rsidRPr="0068198C" w:rsidRDefault="00075214" w:rsidP="00A123E8">
            <w:pPr>
              <w:spacing w:line="360" w:lineRule="auto"/>
              <w:jc w:val="left"/>
              <w:rPr>
                <w:rFonts w:ascii="仿宋" w:eastAsia="仿宋" w:hAnsi="仿宋"/>
                <w:sz w:val="24"/>
              </w:rPr>
            </w:pPr>
            <w:r w:rsidRPr="005C0FE9">
              <w:rPr>
                <w:rFonts w:ascii="仿宋" w:eastAsia="仿宋_GB2312" w:hAnsi="仿宋" w:hint="eastAsia"/>
                <w:sz w:val="24"/>
              </w:rPr>
              <w:t>高级培训</w:t>
            </w:r>
          </w:p>
        </w:tc>
        <w:tc>
          <w:tcPr>
            <w:tcW w:w="1984" w:type="dxa"/>
          </w:tcPr>
          <w:p w:rsidR="00075214" w:rsidRPr="0068198C" w:rsidRDefault="00075214" w:rsidP="00A123E8">
            <w:pPr>
              <w:spacing w:line="360" w:lineRule="auto"/>
              <w:jc w:val="left"/>
              <w:rPr>
                <w:rFonts w:ascii="仿宋" w:eastAsia="仿宋" w:hAnsi="仿宋"/>
                <w:sz w:val="24"/>
              </w:rPr>
            </w:pPr>
            <w:r w:rsidRPr="005C0FE9">
              <w:rPr>
                <w:rFonts w:ascii="仿宋" w:eastAsia="仿宋_GB2312" w:hAnsi="仿宋" w:hint="eastAsia"/>
                <w:sz w:val="24"/>
              </w:rPr>
              <w:t>中级培训</w:t>
            </w:r>
          </w:p>
        </w:tc>
        <w:tc>
          <w:tcPr>
            <w:tcW w:w="1985" w:type="dxa"/>
          </w:tcPr>
          <w:p w:rsidR="00075214" w:rsidRPr="0068198C" w:rsidRDefault="00075214" w:rsidP="00A123E8">
            <w:pPr>
              <w:spacing w:line="360" w:lineRule="auto"/>
              <w:jc w:val="left"/>
              <w:rPr>
                <w:rFonts w:ascii="仿宋" w:eastAsia="仿宋" w:hAnsi="仿宋"/>
                <w:sz w:val="24"/>
              </w:rPr>
            </w:pPr>
            <w:r w:rsidRPr="005C0FE9">
              <w:rPr>
                <w:rFonts w:ascii="仿宋" w:eastAsia="仿宋_GB2312" w:hAnsi="仿宋" w:hint="eastAsia"/>
                <w:sz w:val="24"/>
              </w:rPr>
              <w:t>初级培训</w:t>
            </w:r>
          </w:p>
        </w:tc>
      </w:tr>
      <w:tr w:rsidR="00075214" w:rsidRPr="0068198C" w:rsidTr="00A123E8">
        <w:trPr>
          <w:jc w:val="center"/>
        </w:trPr>
        <w:tc>
          <w:tcPr>
            <w:tcW w:w="2376" w:type="dxa"/>
          </w:tcPr>
          <w:p w:rsidR="00075214" w:rsidRPr="0068198C" w:rsidRDefault="00075214" w:rsidP="00A123E8">
            <w:pPr>
              <w:spacing w:line="360" w:lineRule="auto"/>
              <w:jc w:val="left"/>
              <w:rPr>
                <w:rFonts w:ascii="仿宋" w:eastAsia="仿宋" w:hAnsi="仿宋"/>
                <w:sz w:val="24"/>
              </w:rPr>
            </w:pPr>
            <w:r w:rsidRPr="005C0FE9">
              <w:rPr>
                <w:rFonts w:ascii="仿宋" w:eastAsia="仿宋_GB2312" w:hAnsi="仿宋" w:hint="eastAsia"/>
                <w:sz w:val="24"/>
              </w:rPr>
              <w:t>大纲课程</w:t>
            </w:r>
          </w:p>
        </w:tc>
        <w:tc>
          <w:tcPr>
            <w:tcW w:w="1985" w:type="dxa"/>
          </w:tcPr>
          <w:p w:rsidR="00075214" w:rsidRPr="005C0FE9" w:rsidRDefault="00075214" w:rsidP="00A123E8">
            <w:pPr>
              <w:spacing w:line="360" w:lineRule="auto"/>
              <w:jc w:val="left"/>
              <w:rPr>
                <w:rFonts w:ascii="仿宋_GB2312" w:eastAsia="仿宋_GB2312" w:hAnsi="仿宋"/>
                <w:sz w:val="24"/>
              </w:rPr>
            </w:pPr>
            <w:r w:rsidRPr="005C0FE9">
              <w:rPr>
                <w:rFonts w:ascii="仿宋_GB2312" w:eastAsia="仿宋_GB2312" w:hAnsi="仿宋" w:hint="eastAsia"/>
                <w:sz w:val="24"/>
              </w:rPr>
              <w:t>50-60%</w:t>
            </w:r>
          </w:p>
        </w:tc>
        <w:tc>
          <w:tcPr>
            <w:tcW w:w="1984" w:type="dxa"/>
          </w:tcPr>
          <w:p w:rsidR="00075214" w:rsidRPr="005C0FE9" w:rsidRDefault="00075214" w:rsidP="00A123E8">
            <w:pPr>
              <w:spacing w:line="360" w:lineRule="auto"/>
              <w:jc w:val="left"/>
              <w:rPr>
                <w:rFonts w:ascii="仿宋_GB2312" w:eastAsia="仿宋_GB2312" w:hAnsi="仿宋"/>
                <w:sz w:val="24"/>
              </w:rPr>
            </w:pPr>
            <w:r w:rsidRPr="005C0FE9">
              <w:rPr>
                <w:rFonts w:ascii="仿宋_GB2312" w:eastAsia="仿宋_GB2312" w:hAnsi="仿宋" w:hint="eastAsia"/>
                <w:sz w:val="24"/>
              </w:rPr>
              <w:t>60-70%</w:t>
            </w:r>
          </w:p>
        </w:tc>
        <w:tc>
          <w:tcPr>
            <w:tcW w:w="1985" w:type="dxa"/>
          </w:tcPr>
          <w:p w:rsidR="00075214" w:rsidRPr="005C0FE9" w:rsidRDefault="00075214" w:rsidP="00A123E8">
            <w:pPr>
              <w:spacing w:line="360" w:lineRule="auto"/>
              <w:jc w:val="left"/>
              <w:rPr>
                <w:rFonts w:ascii="仿宋_GB2312" w:eastAsia="仿宋_GB2312" w:hAnsi="仿宋"/>
                <w:sz w:val="24"/>
              </w:rPr>
            </w:pPr>
            <w:r w:rsidRPr="005C0FE9">
              <w:rPr>
                <w:rFonts w:ascii="仿宋_GB2312" w:eastAsia="仿宋_GB2312" w:hAnsi="仿宋" w:hint="eastAsia"/>
                <w:sz w:val="24"/>
              </w:rPr>
              <w:t>60-70%</w:t>
            </w:r>
          </w:p>
        </w:tc>
      </w:tr>
      <w:tr w:rsidR="00075214" w:rsidRPr="005C0FE9" w:rsidTr="00A123E8">
        <w:trPr>
          <w:jc w:val="center"/>
        </w:trPr>
        <w:tc>
          <w:tcPr>
            <w:tcW w:w="2376" w:type="dxa"/>
          </w:tcPr>
          <w:p w:rsidR="00075214" w:rsidRPr="0068198C" w:rsidRDefault="00075214" w:rsidP="00A123E8">
            <w:pPr>
              <w:spacing w:line="360" w:lineRule="auto"/>
              <w:jc w:val="left"/>
              <w:rPr>
                <w:rFonts w:ascii="仿宋" w:eastAsia="仿宋" w:hAnsi="仿宋"/>
                <w:sz w:val="24"/>
              </w:rPr>
            </w:pPr>
            <w:r w:rsidRPr="005C0FE9">
              <w:rPr>
                <w:rFonts w:ascii="仿宋" w:eastAsia="仿宋_GB2312" w:hAnsi="仿宋" w:hint="eastAsia"/>
                <w:sz w:val="24"/>
              </w:rPr>
              <w:t>自主课程</w:t>
            </w:r>
          </w:p>
        </w:tc>
        <w:tc>
          <w:tcPr>
            <w:tcW w:w="1985" w:type="dxa"/>
          </w:tcPr>
          <w:p w:rsidR="00075214" w:rsidRPr="005C0FE9" w:rsidRDefault="00075214" w:rsidP="00A123E8">
            <w:pPr>
              <w:spacing w:line="360" w:lineRule="auto"/>
              <w:jc w:val="left"/>
              <w:rPr>
                <w:rFonts w:ascii="仿宋_GB2312" w:eastAsia="仿宋_GB2312" w:hAnsi="仿宋"/>
                <w:sz w:val="24"/>
              </w:rPr>
            </w:pPr>
            <w:r w:rsidRPr="005C0FE9">
              <w:rPr>
                <w:rFonts w:ascii="仿宋_GB2312" w:eastAsia="仿宋_GB2312" w:hAnsi="仿宋" w:hint="eastAsia"/>
                <w:sz w:val="24"/>
              </w:rPr>
              <w:t>40-50%</w:t>
            </w:r>
          </w:p>
        </w:tc>
        <w:tc>
          <w:tcPr>
            <w:tcW w:w="1984" w:type="dxa"/>
          </w:tcPr>
          <w:p w:rsidR="00075214" w:rsidRPr="005C0FE9" w:rsidRDefault="00075214" w:rsidP="00A123E8">
            <w:pPr>
              <w:spacing w:line="360" w:lineRule="auto"/>
              <w:jc w:val="left"/>
              <w:rPr>
                <w:rFonts w:ascii="仿宋_GB2312" w:eastAsia="仿宋_GB2312" w:hAnsi="仿宋"/>
                <w:sz w:val="24"/>
              </w:rPr>
            </w:pPr>
            <w:r w:rsidRPr="005C0FE9">
              <w:rPr>
                <w:rFonts w:ascii="仿宋_GB2312" w:eastAsia="仿宋_GB2312" w:hAnsi="仿宋" w:hint="eastAsia"/>
                <w:sz w:val="24"/>
              </w:rPr>
              <w:t>30-40%</w:t>
            </w:r>
          </w:p>
        </w:tc>
        <w:tc>
          <w:tcPr>
            <w:tcW w:w="1985" w:type="dxa"/>
          </w:tcPr>
          <w:p w:rsidR="00075214" w:rsidRPr="005C0FE9" w:rsidRDefault="00075214" w:rsidP="00A123E8">
            <w:pPr>
              <w:spacing w:line="360" w:lineRule="auto"/>
              <w:jc w:val="left"/>
              <w:rPr>
                <w:rFonts w:ascii="仿宋_GB2312" w:eastAsia="仿宋_GB2312" w:hAnsi="仿宋"/>
                <w:sz w:val="24"/>
              </w:rPr>
            </w:pPr>
            <w:r w:rsidRPr="005C0FE9">
              <w:rPr>
                <w:rFonts w:ascii="仿宋_GB2312" w:eastAsia="仿宋_GB2312" w:hAnsi="仿宋" w:hint="eastAsia"/>
                <w:sz w:val="24"/>
              </w:rPr>
              <w:t>30-40%</w:t>
            </w:r>
          </w:p>
        </w:tc>
      </w:tr>
    </w:tbl>
    <w:p w:rsidR="00075214" w:rsidRPr="005C0FE9" w:rsidRDefault="00075214" w:rsidP="00075214">
      <w:pPr>
        <w:spacing w:line="360" w:lineRule="auto"/>
        <w:rPr>
          <w:rFonts w:ascii="仿宋" w:eastAsia="仿宋_GB2312" w:hAnsi="仿宋"/>
          <w:b/>
          <w:sz w:val="24"/>
        </w:rPr>
      </w:pPr>
    </w:p>
    <w:p w:rsidR="00075214" w:rsidRPr="00DE3FBE" w:rsidRDefault="00075214" w:rsidP="00075214">
      <w:pPr>
        <w:pStyle w:val="1"/>
        <w:widowControl w:val="0"/>
      </w:pPr>
      <w:r w:rsidRPr="00DE3FBE">
        <w:t>三</w:t>
      </w:r>
      <w:r w:rsidRPr="00DE3FBE">
        <w:rPr>
          <w:rFonts w:hint="eastAsia"/>
        </w:rPr>
        <w:t>、</w:t>
      </w:r>
      <w:r w:rsidRPr="00DE3FBE">
        <w:t>培训方式</w:t>
      </w:r>
    </w:p>
    <w:p w:rsidR="00075214" w:rsidRPr="002126EC" w:rsidRDefault="00075214" w:rsidP="00075214">
      <w:pPr>
        <w:pStyle w:val="a5"/>
        <w:widowControl w:val="0"/>
      </w:pPr>
      <w:r w:rsidRPr="002126EC">
        <w:rPr>
          <w:rFonts w:hint="eastAsia"/>
        </w:rPr>
        <w:t>科技辅导员培训采取线下、线上相结合的方式开展。</w:t>
      </w:r>
    </w:p>
    <w:p w:rsidR="00075214" w:rsidRPr="002126EC" w:rsidRDefault="00075214" w:rsidP="00075214">
      <w:pPr>
        <w:pStyle w:val="2"/>
        <w:widowControl w:val="0"/>
        <w:ind w:firstLine="640"/>
      </w:pPr>
      <w:r w:rsidRPr="002126EC">
        <w:rPr>
          <w:rFonts w:hint="eastAsia"/>
        </w:rPr>
        <w:t>（一）线下培训</w:t>
      </w:r>
    </w:p>
    <w:p w:rsidR="00075214" w:rsidRPr="002126EC" w:rsidRDefault="00075214" w:rsidP="00075214">
      <w:pPr>
        <w:pStyle w:val="a5"/>
        <w:widowControl w:val="0"/>
      </w:pPr>
      <w:r w:rsidRPr="002126EC">
        <w:rPr>
          <w:rFonts w:hint="eastAsia"/>
        </w:rPr>
        <w:lastRenderedPageBreak/>
        <w:t>线下培训主要采用参与式培训的方式进行，根据参训学员的特点，重在创设情境，促使参训学员在与他人充分互动的过程中，积极参与相关问题的界定、分析与解决。参与式培训形式多样，包括专家讲座、研讨（模拟学习、案例分析、问题探究），小组合作学习、动手实践、外出调查等多种培训方法，并在培训中交叉使用。培训</w:t>
      </w:r>
      <w:r w:rsidRPr="002126EC">
        <w:t>应采取理论</w:t>
      </w:r>
      <w:r w:rsidRPr="002126EC">
        <w:rPr>
          <w:rFonts w:hint="eastAsia"/>
        </w:rPr>
        <w:t>讲授</w:t>
      </w:r>
      <w:r w:rsidRPr="002126EC">
        <w:t>与实践</w:t>
      </w:r>
      <w:r w:rsidRPr="002126EC">
        <w:rPr>
          <w:rFonts w:hint="eastAsia"/>
        </w:rPr>
        <w:t>训练</w:t>
      </w:r>
      <w:r w:rsidRPr="002126EC">
        <w:t>相结合、专题学习与交流研讨相结合、观摩考察与体验反思相结合的原则。</w:t>
      </w:r>
      <w:r w:rsidRPr="002126EC">
        <w:rPr>
          <w:rFonts w:hint="eastAsia"/>
        </w:rPr>
        <w:t>培训中应强化</w:t>
      </w:r>
      <w:r w:rsidRPr="002126EC">
        <w:t>案例</w:t>
      </w:r>
      <w:r w:rsidRPr="002126EC">
        <w:rPr>
          <w:rFonts w:hint="eastAsia"/>
        </w:rPr>
        <w:t>教学、实践训练以提升培训的效果</w:t>
      </w:r>
      <w:r w:rsidRPr="002126EC">
        <w:t>。</w:t>
      </w:r>
    </w:p>
    <w:p w:rsidR="00075214" w:rsidRPr="002126EC" w:rsidRDefault="00075214" w:rsidP="00075214">
      <w:pPr>
        <w:pStyle w:val="a5"/>
        <w:widowControl w:val="0"/>
      </w:pPr>
      <w:r w:rsidRPr="002126EC">
        <w:t>1.</w:t>
      </w:r>
      <w:r w:rsidRPr="002126EC">
        <w:rPr>
          <w:rFonts w:hint="eastAsia"/>
        </w:rPr>
        <w:t>专家讲座：通过讲课的形式，结合具体案例，让学员形成科技教育理念，掌握科学、技术、工程等基础知识和开展青少年科技活动的原理和方法。</w:t>
      </w:r>
    </w:p>
    <w:p w:rsidR="00075214" w:rsidRPr="002126EC" w:rsidRDefault="00075214" w:rsidP="00075214">
      <w:pPr>
        <w:pStyle w:val="a5"/>
        <w:widowControl w:val="0"/>
      </w:pPr>
      <w:r w:rsidRPr="002126EC">
        <w:t>2.</w:t>
      </w:r>
      <w:r w:rsidRPr="002126EC">
        <w:rPr>
          <w:rFonts w:hint="eastAsia"/>
        </w:rPr>
        <w:t>学员研讨（模拟学习、案例分析、问题探究）：围绕开展青少年科技活动中的重点、难点设置培训主题和专题，学员以小组或集体的形式进行讨论、交流，并结合科技教育理论和科技活动指导实践经验解决青少年科技教育和科技活动中的具体问题。</w:t>
      </w:r>
    </w:p>
    <w:p w:rsidR="00075214" w:rsidRPr="002126EC" w:rsidRDefault="00075214" w:rsidP="00075214">
      <w:pPr>
        <w:pStyle w:val="a5"/>
        <w:widowControl w:val="0"/>
      </w:pPr>
      <w:r w:rsidRPr="002126EC">
        <w:t>3.</w:t>
      </w:r>
      <w:r w:rsidRPr="002126EC">
        <w:rPr>
          <w:rFonts w:hint="eastAsia"/>
        </w:rPr>
        <w:t>动手实践：组织学员通过动手操作、思考，亲历科学探究或者实验操作或者设计与制作的实践过程，一方面从学生的角度去体会探究的学习过程，另一方面从教师的角度去思考如何进行青少年科技活动设计与实施指导。</w:t>
      </w:r>
    </w:p>
    <w:p w:rsidR="00075214" w:rsidRPr="002126EC" w:rsidRDefault="00075214" w:rsidP="00075214">
      <w:pPr>
        <w:pStyle w:val="a5"/>
        <w:widowControl w:val="0"/>
      </w:pPr>
      <w:r w:rsidRPr="002126EC">
        <w:t>4.</w:t>
      </w:r>
      <w:r w:rsidRPr="002126EC">
        <w:rPr>
          <w:rFonts w:hint="eastAsia"/>
        </w:rPr>
        <w:t>外出调查：应充分利用高校、科研院所、科普场馆和企业等社会科技教育资源，带领学员外出参观和考察中小学科技特色学校、高校、科研院所、科技场馆、科普教育基地、</w:t>
      </w:r>
      <w:r w:rsidRPr="002126EC">
        <w:rPr>
          <w:rFonts w:hint="eastAsia"/>
        </w:rPr>
        <w:lastRenderedPageBreak/>
        <w:t>科技活动中心和科技类企业等机构，实地观摩优秀科技教育案例，亲身参与科技调查活动，并召开座谈会和研讨会，分享实践经验。</w:t>
      </w:r>
    </w:p>
    <w:p w:rsidR="00075214" w:rsidRPr="002126EC" w:rsidRDefault="00075214" w:rsidP="00075214">
      <w:pPr>
        <w:pStyle w:val="2"/>
        <w:widowControl w:val="0"/>
        <w:ind w:firstLine="640"/>
      </w:pPr>
      <w:r w:rsidRPr="002126EC">
        <w:rPr>
          <w:rFonts w:hint="eastAsia"/>
        </w:rPr>
        <w:t>（二）线上培训</w:t>
      </w:r>
    </w:p>
    <w:p w:rsidR="00075214" w:rsidRPr="002126EC" w:rsidRDefault="00075214" w:rsidP="00075214">
      <w:pPr>
        <w:pStyle w:val="a5"/>
        <w:widowControl w:val="0"/>
      </w:pPr>
      <w:r w:rsidRPr="002126EC">
        <w:rPr>
          <w:rFonts w:hint="eastAsia"/>
        </w:rPr>
        <w:t>线上培训是应用信息科技和互联网技术，为科技辅导员提供个性化、没有时间与地域限制的、持续教育的网络授课和学习方式的培训。线上培训包括以多媒体格式表现的学习内容，学习过程的管理环境，以及由学习者、内容开发者和指导教师组成的网络化社区三个主要部分，其优势是在一段时间内学员可以利用零碎的时间进行学习，充分发挥学员学习的主动性和能动性。目前科技辅导员线上培训采取的主要形式有慕课、微课和直播课。</w:t>
      </w:r>
    </w:p>
    <w:p w:rsidR="00075214" w:rsidRPr="002126EC" w:rsidRDefault="00075214" w:rsidP="00075214">
      <w:pPr>
        <w:pStyle w:val="a5"/>
        <w:widowControl w:val="0"/>
      </w:pPr>
      <w:r w:rsidRPr="002126EC">
        <w:rPr>
          <w:rFonts w:hint="eastAsia"/>
        </w:rPr>
        <w:t>1.慕课（MOOC）：又称为大规模网络开放课程，特别适合利用碎片化时间进行的移动和网络学习。培训课程通常按照知识点进行教学内容系统化的设计编排，一般由多个不超过10分钟内容精炼的视频组成。基于知识点的微型教学视频设计呈现形式多样化，将教师讲授、课件展示、动手操作和实物演示等多种方式结合，将学习内容直观形象地传达给学习者，降低了学习的难度。慕课采用多元化的交流和评价方式，包括视频嵌入式问题、课后测试、主题讨论和课后作业，可以有效的促进知识建构的多种线下活动。培训实施平台是学员在线视频学习及互动交流的学习社区，提供基于视频的课程学习功能，包括随堂练习与测试、笔记与资料共享、课程讨论等。</w:t>
      </w:r>
    </w:p>
    <w:p w:rsidR="00075214" w:rsidRPr="002126EC" w:rsidRDefault="00075214" w:rsidP="00075214">
      <w:pPr>
        <w:pStyle w:val="a5"/>
        <w:widowControl w:val="0"/>
      </w:pPr>
      <w:r w:rsidRPr="002126EC">
        <w:rPr>
          <w:rFonts w:hint="eastAsia"/>
        </w:rPr>
        <w:lastRenderedPageBreak/>
        <w:t>2.微课：是“微型视频网络课程”的简称，以微型教学视频为主要载体，针对某个学科知识点（如重点、难点、疑点、考点等）或教学环节（如学习活动、主题、实验、任务等）而设计开发的在线视频课程资源，一般不超过5分钟。微课还可以包括60秒的语音阐述、讲解一个知识点的长图文、一段完整阐释某个原理的动画等多种形式。</w:t>
      </w:r>
    </w:p>
    <w:p w:rsidR="00075214" w:rsidRPr="002126EC" w:rsidRDefault="00075214" w:rsidP="00075214">
      <w:pPr>
        <w:pStyle w:val="a5"/>
        <w:widowControl w:val="0"/>
      </w:pPr>
      <w:r w:rsidRPr="002126EC">
        <w:rPr>
          <w:rFonts w:hint="eastAsia"/>
        </w:rPr>
        <w:t>3.直播课：教师通过视频或者音频的方式进行网络授课，通过文字评论、语音等方式进行实时的师生互动。在直播课过程中，老师会随时关注讨论区用户的留言，并且在课程内容讲解完毕后作出集中回答。</w:t>
      </w:r>
    </w:p>
    <w:p w:rsidR="00075214" w:rsidRPr="00DE3FBE" w:rsidRDefault="00075214" w:rsidP="00075214">
      <w:pPr>
        <w:pStyle w:val="1"/>
        <w:widowControl w:val="0"/>
        <w:rPr>
          <w:bCs/>
        </w:rPr>
      </w:pPr>
      <w:r w:rsidRPr="00DE3FBE">
        <w:rPr>
          <w:rFonts w:hint="eastAsia"/>
        </w:rPr>
        <w:t>四、</w:t>
      </w:r>
      <w:r w:rsidRPr="00DE3FBE">
        <w:t>培训效果评价</w:t>
      </w:r>
    </w:p>
    <w:p w:rsidR="00075214" w:rsidRPr="005C0FE9" w:rsidRDefault="00075214" w:rsidP="00075214">
      <w:pPr>
        <w:pStyle w:val="a5"/>
        <w:widowControl w:val="0"/>
        <w:ind w:firstLine="656"/>
        <w:rPr>
          <w:spacing w:val="4"/>
        </w:rPr>
      </w:pPr>
      <w:r w:rsidRPr="005C0FE9">
        <w:rPr>
          <w:spacing w:val="4"/>
        </w:rPr>
        <w:t>线下培训</w:t>
      </w:r>
      <w:r w:rsidRPr="005C0FE9">
        <w:rPr>
          <w:rFonts w:hint="eastAsia"/>
          <w:spacing w:val="4"/>
        </w:rPr>
        <w:t>和</w:t>
      </w:r>
      <w:r w:rsidRPr="005C0FE9">
        <w:rPr>
          <w:spacing w:val="4"/>
        </w:rPr>
        <w:t>线上培训都需要采取科学合理的评价手段来检验培训效果</w:t>
      </w:r>
      <w:r w:rsidRPr="005C0FE9">
        <w:rPr>
          <w:rFonts w:hint="eastAsia"/>
          <w:spacing w:val="4"/>
        </w:rPr>
        <w:t>，并</w:t>
      </w:r>
      <w:r w:rsidRPr="005C0FE9">
        <w:rPr>
          <w:spacing w:val="4"/>
        </w:rPr>
        <w:t>根据评估结果对培训的内容</w:t>
      </w:r>
      <w:r w:rsidRPr="005C0FE9">
        <w:rPr>
          <w:rFonts w:hint="eastAsia"/>
          <w:spacing w:val="4"/>
        </w:rPr>
        <w:t>、</w:t>
      </w:r>
      <w:r w:rsidRPr="005C0FE9">
        <w:rPr>
          <w:spacing w:val="4"/>
        </w:rPr>
        <w:t>形式进行调整和完善</w:t>
      </w:r>
      <w:r w:rsidRPr="005C0FE9">
        <w:rPr>
          <w:rFonts w:hint="eastAsia"/>
          <w:spacing w:val="4"/>
        </w:rPr>
        <w:t>。</w:t>
      </w:r>
    </w:p>
    <w:p w:rsidR="00075214" w:rsidRPr="002126EC" w:rsidRDefault="00075214" w:rsidP="00075214">
      <w:pPr>
        <w:pStyle w:val="a5"/>
        <w:widowControl w:val="0"/>
      </w:pPr>
      <w:r w:rsidRPr="002126EC">
        <w:rPr>
          <w:rFonts w:hint="eastAsia"/>
        </w:rPr>
        <w:t>（一）</w:t>
      </w:r>
      <w:r w:rsidRPr="002126EC">
        <w:t>采用定性与定量相结合、学员与专家评价相结合、即时与后续相结合、自评与他评相结合等多元评价方式，对专家团队的教学实施效果和水平进行全面、科学、客观地评价。</w:t>
      </w:r>
    </w:p>
    <w:p w:rsidR="00075214" w:rsidRPr="002126EC" w:rsidRDefault="00075214" w:rsidP="00075214">
      <w:pPr>
        <w:pStyle w:val="a5"/>
        <w:widowControl w:val="0"/>
      </w:pPr>
      <w:r w:rsidRPr="002126EC">
        <w:rPr>
          <w:rFonts w:hint="eastAsia"/>
        </w:rPr>
        <w:t>（二）</w:t>
      </w:r>
      <w:r w:rsidRPr="002126EC">
        <w:t>采取理论考核与实践考核相结合、过程考核与结果考核相结合的方式，对学员达到课程学习目标的程度进行综合考核。理论考核以课程作业、读书心得、结业论文等形式进行；实践考核以案例分析、交流研讨、</w:t>
      </w:r>
      <w:r w:rsidRPr="002126EC">
        <w:rPr>
          <w:rFonts w:hint="eastAsia"/>
        </w:rPr>
        <w:t>活动</w:t>
      </w:r>
      <w:r w:rsidRPr="002126EC">
        <w:t>设计、技能操作等方式进行。过程性考核关注学员出勤率、课堂讨论参与率、作业提交情况等精力投入和主动参与程度；结果考核</w:t>
      </w:r>
      <w:r w:rsidRPr="002126EC">
        <w:lastRenderedPageBreak/>
        <w:t>主要对学员提交的各种任务性作业</w:t>
      </w:r>
      <w:r w:rsidRPr="002126EC">
        <w:rPr>
          <w:rFonts w:hint="eastAsia"/>
        </w:rPr>
        <w:t>（作品）</w:t>
      </w:r>
      <w:r w:rsidRPr="002126EC">
        <w:t>进行质量考查。</w:t>
      </w:r>
    </w:p>
    <w:p w:rsidR="00075214" w:rsidRPr="002126EC" w:rsidRDefault="00075214" w:rsidP="00075214">
      <w:pPr>
        <w:pStyle w:val="a5"/>
        <w:widowControl w:val="0"/>
      </w:pPr>
      <w:r w:rsidRPr="002126EC">
        <w:rPr>
          <w:rFonts w:hint="eastAsia"/>
        </w:rPr>
        <w:t>（三）</w:t>
      </w:r>
      <w:r w:rsidRPr="002126EC">
        <w:t>对学员参训后</w:t>
      </w:r>
      <w:r w:rsidRPr="002126EC">
        <w:rPr>
          <w:rFonts w:hint="eastAsia"/>
        </w:rPr>
        <w:t>的</w:t>
      </w:r>
      <w:r w:rsidRPr="002126EC">
        <w:t>专业发展情况及辐射引领作用的情况进行跟踪回访，对</w:t>
      </w:r>
      <w:r w:rsidRPr="002126EC">
        <w:rPr>
          <w:rFonts w:hint="eastAsia"/>
        </w:rPr>
        <w:t>指导行为</w:t>
      </w:r>
      <w:r w:rsidRPr="002126EC">
        <w:t>的改进和</w:t>
      </w:r>
      <w:r w:rsidRPr="002126EC">
        <w:rPr>
          <w:rFonts w:hint="eastAsia"/>
        </w:rPr>
        <w:t>指导</w:t>
      </w:r>
      <w:r w:rsidRPr="002126EC">
        <w:t>效果进行评价</w:t>
      </w:r>
      <w:r w:rsidRPr="002126EC">
        <w:rPr>
          <w:rFonts w:hint="eastAsia"/>
        </w:rPr>
        <w:t>。</w:t>
      </w:r>
    </w:p>
    <w:p w:rsidR="00075214" w:rsidRPr="00FC5562" w:rsidRDefault="00075214" w:rsidP="00075214">
      <w:pPr>
        <w:pStyle w:val="1"/>
        <w:widowControl w:val="0"/>
      </w:pPr>
      <w:r w:rsidRPr="00FC5562">
        <w:rPr>
          <w:rFonts w:hint="eastAsia"/>
        </w:rPr>
        <w:t>五、《培训大纲》实施建议</w:t>
      </w:r>
    </w:p>
    <w:p w:rsidR="00075214" w:rsidRPr="00DE3FBE" w:rsidRDefault="00075214" w:rsidP="00075214">
      <w:pPr>
        <w:pStyle w:val="a5"/>
        <w:widowControl w:val="0"/>
      </w:pPr>
      <w:r w:rsidRPr="00DE3FBE">
        <w:rPr>
          <w:rFonts w:hint="eastAsia"/>
        </w:rPr>
        <w:t>（一）各省级科协青少年科技教育机构可以将《培训大纲》作为</w:t>
      </w:r>
      <w:r>
        <w:rPr>
          <w:rFonts w:hint="eastAsia"/>
        </w:rPr>
        <w:t>指导和</w:t>
      </w:r>
      <w:r w:rsidRPr="00DE3FBE">
        <w:rPr>
          <w:rFonts w:hint="eastAsia"/>
        </w:rPr>
        <w:t>规范本省科技辅导员</w:t>
      </w:r>
      <w:r>
        <w:rPr>
          <w:rFonts w:hint="eastAsia"/>
        </w:rPr>
        <w:t>培训工作</w:t>
      </w:r>
      <w:r w:rsidRPr="00DE3FBE">
        <w:rPr>
          <w:rFonts w:hint="eastAsia"/>
        </w:rPr>
        <w:t>的重要依据，科学制定本地区的科技辅导员培训规划，并按照《培训大纲》的标准和要求组织开展培训工作，促进本地区科技辅导员队伍的发展壮大和专业能力的提升。</w:t>
      </w:r>
    </w:p>
    <w:p w:rsidR="00075214" w:rsidRPr="00DE3FBE" w:rsidRDefault="00075214" w:rsidP="00075214">
      <w:pPr>
        <w:pStyle w:val="a5"/>
        <w:widowControl w:val="0"/>
      </w:pPr>
      <w:r w:rsidRPr="00DE3FBE">
        <w:rPr>
          <w:rFonts w:hint="eastAsia"/>
        </w:rPr>
        <w:t>（二）各级青少年科技辅导员培训基地和课程开发、培训机构可将《培训大纲》作为科技辅导员课程开发设计</w:t>
      </w:r>
      <w:r>
        <w:rPr>
          <w:rFonts w:hint="eastAsia"/>
        </w:rPr>
        <w:t>和组织实施线上线下培训</w:t>
      </w:r>
      <w:r w:rsidRPr="00DE3FBE">
        <w:rPr>
          <w:rFonts w:hint="eastAsia"/>
        </w:rPr>
        <w:t>的主要依据。根据不同专业水平科技辅导员的需求，结合本单位和本机构实际，科学设置培训方案，开发课程资源，改革和创新培训方式，为科技辅导员提供不同层次，不同水平的规范化和标准化培训。</w:t>
      </w:r>
    </w:p>
    <w:p w:rsidR="00075214" w:rsidRPr="00DE3FBE" w:rsidRDefault="00075214" w:rsidP="00075214">
      <w:pPr>
        <w:pStyle w:val="a5"/>
        <w:widowControl w:val="0"/>
        <w:rPr>
          <w:b/>
        </w:rPr>
      </w:pPr>
      <w:r w:rsidRPr="00DE3FBE">
        <w:rPr>
          <w:rFonts w:hint="eastAsia"/>
        </w:rPr>
        <w:t>（三）青少年科技辅导员可以将《培训大纲》作为自身专业发展的基本水平参考。对照大纲内容模块和水平要求，制定自身专业发展规划，通过参加适当层级的培训提升个人开展青少年科技教育活动的能力，构建完整的专业能力发展体系。</w:t>
      </w:r>
    </w:p>
    <w:p w:rsidR="00075214" w:rsidRDefault="00075214" w:rsidP="00075214">
      <w:pPr>
        <w:pStyle w:val="a6"/>
        <w:rPr>
          <w:rFonts w:eastAsia="仿宋_GB2312"/>
        </w:rPr>
      </w:pPr>
      <w:r>
        <w:rPr>
          <w:rFonts w:eastAsia="仿宋_GB2312"/>
        </w:rPr>
        <w:br w:type="page"/>
      </w:r>
    </w:p>
    <w:p w:rsidR="00075214" w:rsidRPr="005C0FE9" w:rsidRDefault="00075214" w:rsidP="00075214">
      <w:pPr>
        <w:pStyle w:val="a6"/>
        <w:ind w:firstLineChars="0" w:firstLine="0"/>
        <w:rPr>
          <w:rFonts w:ascii="黑体" w:eastAsia="黑体" w:hAnsi="黑体"/>
          <w:sz w:val="32"/>
          <w:szCs w:val="32"/>
        </w:rPr>
      </w:pPr>
      <w:r w:rsidRPr="005C0FE9">
        <w:rPr>
          <w:rFonts w:ascii="黑体" w:eastAsia="黑体" w:hAnsi="黑体" w:hint="eastAsia"/>
          <w:sz w:val="32"/>
          <w:szCs w:val="32"/>
        </w:rPr>
        <w:lastRenderedPageBreak/>
        <w:t>附录1</w:t>
      </w:r>
    </w:p>
    <w:p w:rsidR="00075214" w:rsidRPr="00A01B34" w:rsidRDefault="00075214" w:rsidP="00075214">
      <w:pPr>
        <w:pStyle w:val="a3"/>
      </w:pPr>
      <w:r w:rsidRPr="00A01B34">
        <w:rPr>
          <w:rFonts w:hint="eastAsia"/>
        </w:rPr>
        <w:t>线下培训案例：科技设计与制作</w:t>
      </w:r>
    </w:p>
    <w:p w:rsidR="00075214" w:rsidRPr="00A01B34" w:rsidRDefault="00075214" w:rsidP="00075214">
      <w:pPr>
        <w:pStyle w:val="a5"/>
        <w:widowControl w:val="0"/>
        <w:rPr>
          <w:color w:val="FF0000"/>
        </w:rPr>
      </w:pPr>
      <w:r w:rsidRPr="002126EC">
        <w:rPr>
          <w:rStyle w:val="1Char"/>
          <w:rFonts w:hint="eastAsia"/>
        </w:rPr>
        <w:t>一、培训主题：</w:t>
      </w:r>
      <w:r w:rsidRPr="00A01B34">
        <w:rPr>
          <w:rFonts w:hint="eastAsia"/>
        </w:rPr>
        <w:t>中小学生创新型工程技术活动设计能力提升</w:t>
      </w:r>
    </w:p>
    <w:p w:rsidR="00075214" w:rsidRPr="001E2D38" w:rsidRDefault="00075214" w:rsidP="00075214">
      <w:pPr>
        <w:pStyle w:val="a5"/>
        <w:widowControl w:val="0"/>
        <w:rPr>
          <w:color w:val="000000"/>
          <w:u w:val="single"/>
        </w:rPr>
      </w:pPr>
      <w:r w:rsidRPr="002126EC">
        <w:rPr>
          <w:rStyle w:val="1Char"/>
          <w:rFonts w:hint="eastAsia"/>
        </w:rPr>
        <w:t>二、培训对象：</w:t>
      </w:r>
      <w:r w:rsidRPr="001E2D38">
        <w:rPr>
          <w:rFonts w:hint="eastAsia"/>
          <w:bCs/>
          <w:color w:val="000000"/>
        </w:rPr>
        <w:t>具备</w:t>
      </w:r>
      <w:r>
        <w:rPr>
          <w:rFonts w:hint="eastAsia"/>
          <w:color w:val="000000"/>
        </w:rPr>
        <w:t>初</w:t>
      </w:r>
      <w:r w:rsidRPr="001E2D38">
        <w:rPr>
          <w:rFonts w:hint="eastAsia"/>
          <w:color w:val="000000"/>
        </w:rPr>
        <w:t>级</w:t>
      </w:r>
      <w:r>
        <w:rPr>
          <w:rFonts w:hint="eastAsia"/>
          <w:color w:val="000000"/>
        </w:rPr>
        <w:t>以上专业水平</w:t>
      </w:r>
      <w:r w:rsidRPr="001E2D38">
        <w:rPr>
          <w:rFonts w:hint="eastAsia"/>
          <w:color w:val="000000"/>
        </w:rPr>
        <w:t xml:space="preserve">的科技辅导员       </w:t>
      </w:r>
    </w:p>
    <w:p w:rsidR="00075214" w:rsidRPr="001E2D38" w:rsidRDefault="00075214" w:rsidP="00075214">
      <w:pPr>
        <w:pStyle w:val="a5"/>
        <w:widowControl w:val="0"/>
        <w:rPr>
          <w:color w:val="000000"/>
        </w:rPr>
      </w:pPr>
      <w:r w:rsidRPr="002126EC">
        <w:rPr>
          <w:rStyle w:val="1Char"/>
          <w:rFonts w:hint="eastAsia"/>
        </w:rPr>
        <w:t>三、培训学时：</w:t>
      </w:r>
      <w:r w:rsidRPr="001E2D38">
        <w:rPr>
          <w:rFonts w:hint="eastAsia"/>
          <w:color w:val="000000"/>
        </w:rPr>
        <w:t>40学时（5天）</w:t>
      </w:r>
    </w:p>
    <w:p w:rsidR="00075214" w:rsidRPr="003C3FCC" w:rsidRDefault="00075214" w:rsidP="00075214">
      <w:pPr>
        <w:pStyle w:val="1"/>
        <w:widowControl w:val="0"/>
      </w:pPr>
      <w:r w:rsidRPr="003C3FCC">
        <w:rPr>
          <w:rFonts w:hint="eastAsia"/>
        </w:rPr>
        <w:t>四、培训目标：</w:t>
      </w:r>
    </w:p>
    <w:p w:rsidR="00075214" w:rsidRPr="002126EC" w:rsidRDefault="00075214" w:rsidP="00075214">
      <w:pPr>
        <w:pStyle w:val="a5"/>
        <w:widowControl w:val="0"/>
      </w:pPr>
      <w:r w:rsidRPr="002126EC">
        <w:rPr>
          <w:rFonts w:hint="eastAsia"/>
        </w:rPr>
        <w:t>通过主题式培训，帮助科技辅导员了解创新教育理念，开阔科技教育视野，提高科技创新教育活动的设计水平和实施能力，使他们成为能够适应科技创新教育需求、爱科技、善创新、精教学的科技教师，推进中小学生科技创新活动向普惠和纵深两方面平衡发展。</w:t>
      </w:r>
    </w:p>
    <w:p w:rsidR="00075214" w:rsidRPr="00A01B34" w:rsidRDefault="00075214" w:rsidP="00075214">
      <w:pPr>
        <w:pStyle w:val="a5"/>
        <w:widowControl w:val="0"/>
      </w:pPr>
      <w:r w:rsidRPr="00A01B34">
        <w:rPr>
          <w:rFonts w:hint="eastAsia"/>
        </w:rPr>
        <w:t>1．提高科技素养，增强科技辅导员的责任感和使命感。</w:t>
      </w:r>
    </w:p>
    <w:p w:rsidR="00075214" w:rsidRPr="00A01B34" w:rsidRDefault="00075214" w:rsidP="00075214">
      <w:pPr>
        <w:pStyle w:val="a5"/>
        <w:widowControl w:val="0"/>
      </w:pPr>
      <w:r w:rsidRPr="00A01B34">
        <w:rPr>
          <w:rFonts w:hint="eastAsia"/>
        </w:rPr>
        <w:t>2.</w:t>
      </w:r>
      <w:r>
        <w:t xml:space="preserve"> </w:t>
      </w:r>
      <w:r w:rsidRPr="00A01B34">
        <w:rPr>
          <w:rFonts w:hint="eastAsia"/>
        </w:rPr>
        <w:t>掌握科技设计与制作活动的相关领域的知识体系与技能特点，以及重点、难点知识与技能。</w:t>
      </w:r>
    </w:p>
    <w:p w:rsidR="00075214" w:rsidRPr="00A01B34" w:rsidRDefault="00075214" w:rsidP="00075214">
      <w:pPr>
        <w:pStyle w:val="a5"/>
        <w:widowControl w:val="0"/>
      </w:pPr>
      <w:r w:rsidRPr="00A01B34">
        <w:rPr>
          <w:rFonts w:hint="eastAsia"/>
        </w:rPr>
        <w:t>3.了解创新思维过程，掌握基本的创造技法，能运用创新思维解决活动中的设计问题，能在活动设计中融入创新思维和创意任务。</w:t>
      </w:r>
    </w:p>
    <w:p w:rsidR="00075214" w:rsidRPr="00A01B34" w:rsidRDefault="00075214" w:rsidP="00075214">
      <w:pPr>
        <w:pStyle w:val="a5"/>
        <w:widowControl w:val="0"/>
      </w:pPr>
      <w:r w:rsidRPr="00A01B34">
        <w:t>4</w:t>
      </w:r>
      <w:r w:rsidRPr="00A01B34">
        <w:rPr>
          <w:rFonts w:hint="eastAsia"/>
        </w:rPr>
        <w:t>.掌握科技设计与制作活动设计的一般原理和方法，能够根据学生的学习心理特征和知识能力结构，把握活动的目标和理念，合理设计活动方案，提高自主活动的设计能力。</w:t>
      </w:r>
    </w:p>
    <w:p w:rsidR="00075214" w:rsidRPr="00A01B34" w:rsidRDefault="00075214" w:rsidP="00075214">
      <w:pPr>
        <w:pStyle w:val="a5"/>
        <w:widowControl w:val="0"/>
      </w:pPr>
      <w:r w:rsidRPr="00A01B34">
        <w:t>5</w:t>
      </w:r>
      <w:r w:rsidRPr="00A01B34">
        <w:rPr>
          <w:rFonts w:hint="eastAsia"/>
        </w:rPr>
        <w:t>.理解科技设计与制作活动的特点，能有效地</w:t>
      </w:r>
      <w:r w:rsidRPr="009A665E">
        <w:rPr>
          <w:rFonts w:hint="eastAsia"/>
        </w:rPr>
        <w:t>指导青少</w:t>
      </w:r>
      <w:r w:rsidRPr="009A665E">
        <w:rPr>
          <w:rFonts w:hint="eastAsia"/>
        </w:rPr>
        <w:lastRenderedPageBreak/>
        <w:t>年开展</w:t>
      </w:r>
      <w:r w:rsidRPr="00A01B34">
        <w:rPr>
          <w:rFonts w:hint="eastAsia"/>
        </w:rPr>
        <w:t>活动。</w:t>
      </w:r>
    </w:p>
    <w:p w:rsidR="00075214" w:rsidRPr="003318A0" w:rsidRDefault="00075214" w:rsidP="00075214">
      <w:pPr>
        <w:pStyle w:val="1"/>
        <w:widowControl w:val="0"/>
      </w:pPr>
      <w:r w:rsidRPr="003318A0">
        <w:rPr>
          <w:rFonts w:hint="eastAsia"/>
        </w:rPr>
        <w:t>五、课程设置</w:t>
      </w:r>
    </w:p>
    <w:p w:rsidR="00075214" w:rsidRPr="003318A0" w:rsidRDefault="00075214" w:rsidP="00075214">
      <w:pPr>
        <w:pStyle w:val="a5"/>
        <w:widowControl w:val="0"/>
      </w:pPr>
      <w:r w:rsidRPr="003318A0">
        <w:rPr>
          <w:rFonts w:hint="eastAsia"/>
        </w:rPr>
        <w:t>（一）课程</w:t>
      </w:r>
      <w:r>
        <w:rPr>
          <w:rFonts w:hint="eastAsia"/>
        </w:rPr>
        <w:t>内容</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2835"/>
        <w:gridCol w:w="707"/>
        <w:gridCol w:w="3370"/>
      </w:tblGrid>
      <w:tr w:rsidR="00075214" w:rsidRPr="005C0FE9" w:rsidTr="00A123E8">
        <w:trPr>
          <w:jc w:val="center"/>
        </w:trPr>
        <w:tc>
          <w:tcPr>
            <w:tcW w:w="1101" w:type="dxa"/>
            <w:vAlign w:val="center"/>
          </w:tcPr>
          <w:p w:rsidR="00075214" w:rsidRPr="005C0FE9" w:rsidRDefault="00075214" w:rsidP="00A123E8">
            <w:pPr>
              <w:spacing w:line="320" w:lineRule="exact"/>
              <w:jc w:val="left"/>
              <w:rPr>
                <w:rFonts w:eastAsia="仿宋"/>
                <w:sz w:val="24"/>
              </w:rPr>
            </w:pPr>
            <w:r w:rsidRPr="005C0FE9">
              <w:rPr>
                <w:rFonts w:eastAsia="仿宋_GB2312"/>
                <w:sz w:val="24"/>
              </w:rPr>
              <w:t>维度</w:t>
            </w:r>
          </w:p>
        </w:tc>
        <w:tc>
          <w:tcPr>
            <w:tcW w:w="1275" w:type="dxa"/>
            <w:vAlign w:val="center"/>
          </w:tcPr>
          <w:p w:rsidR="00075214" w:rsidRPr="005C0FE9" w:rsidRDefault="00075214" w:rsidP="00A123E8">
            <w:pPr>
              <w:spacing w:line="320" w:lineRule="exact"/>
              <w:jc w:val="left"/>
              <w:rPr>
                <w:rFonts w:eastAsia="仿宋"/>
                <w:sz w:val="24"/>
              </w:rPr>
            </w:pPr>
            <w:r w:rsidRPr="005C0FE9">
              <w:rPr>
                <w:rFonts w:eastAsia="仿宋_GB2312"/>
                <w:sz w:val="24"/>
              </w:rPr>
              <w:t>模块</w:t>
            </w:r>
          </w:p>
        </w:tc>
        <w:tc>
          <w:tcPr>
            <w:tcW w:w="2835" w:type="dxa"/>
            <w:vAlign w:val="center"/>
          </w:tcPr>
          <w:p w:rsidR="00075214" w:rsidRPr="005C0FE9" w:rsidRDefault="00075214" w:rsidP="00A123E8">
            <w:pPr>
              <w:spacing w:line="320" w:lineRule="exact"/>
              <w:jc w:val="left"/>
              <w:rPr>
                <w:rFonts w:eastAsia="仿宋"/>
                <w:sz w:val="24"/>
              </w:rPr>
            </w:pPr>
            <w:r w:rsidRPr="005C0FE9">
              <w:rPr>
                <w:rFonts w:eastAsia="仿宋_GB2312"/>
                <w:sz w:val="24"/>
              </w:rPr>
              <w:t>专题</w:t>
            </w:r>
          </w:p>
        </w:tc>
        <w:tc>
          <w:tcPr>
            <w:tcW w:w="707" w:type="dxa"/>
            <w:vAlign w:val="center"/>
          </w:tcPr>
          <w:p w:rsidR="00075214" w:rsidRPr="005C0FE9" w:rsidRDefault="00075214" w:rsidP="00A123E8">
            <w:pPr>
              <w:spacing w:line="320" w:lineRule="exact"/>
              <w:jc w:val="center"/>
              <w:rPr>
                <w:rFonts w:eastAsia="仿宋"/>
                <w:sz w:val="24"/>
              </w:rPr>
            </w:pPr>
            <w:r w:rsidRPr="005C0FE9">
              <w:rPr>
                <w:rFonts w:eastAsia="仿宋_GB2312"/>
                <w:sz w:val="24"/>
              </w:rPr>
              <w:t>学时</w:t>
            </w:r>
          </w:p>
        </w:tc>
        <w:tc>
          <w:tcPr>
            <w:tcW w:w="3370" w:type="dxa"/>
            <w:vAlign w:val="center"/>
          </w:tcPr>
          <w:p w:rsidR="00075214" w:rsidRPr="005C0FE9" w:rsidRDefault="00075214" w:rsidP="00A123E8">
            <w:pPr>
              <w:spacing w:line="320" w:lineRule="exact"/>
              <w:jc w:val="left"/>
              <w:rPr>
                <w:rFonts w:eastAsia="仿宋_GB2312"/>
                <w:sz w:val="24"/>
              </w:rPr>
            </w:pPr>
            <w:r w:rsidRPr="005C0FE9">
              <w:rPr>
                <w:rFonts w:eastAsia="仿宋_GB2312"/>
                <w:sz w:val="24"/>
              </w:rPr>
              <w:t>内容要点</w:t>
            </w:r>
          </w:p>
        </w:tc>
      </w:tr>
      <w:tr w:rsidR="00075214" w:rsidRPr="005C0FE9" w:rsidTr="00A123E8">
        <w:trPr>
          <w:trHeight w:val="1075"/>
          <w:jc w:val="center"/>
        </w:trPr>
        <w:tc>
          <w:tcPr>
            <w:tcW w:w="1101" w:type="dxa"/>
            <w:tcBorders>
              <w:bottom w:val="single" w:sz="4" w:space="0" w:color="auto"/>
            </w:tcBorders>
            <w:vAlign w:val="center"/>
          </w:tcPr>
          <w:p w:rsidR="00075214" w:rsidRPr="005C0FE9" w:rsidRDefault="00075214" w:rsidP="00A123E8">
            <w:pPr>
              <w:spacing w:line="300" w:lineRule="exact"/>
              <w:jc w:val="left"/>
              <w:rPr>
                <w:rFonts w:eastAsia="仿宋"/>
                <w:sz w:val="24"/>
              </w:rPr>
            </w:pPr>
            <w:r w:rsidRPr="005C0FE9">
              <w:rPr>
                <w:rFonts w:eastAsia="仿宋_GB2312"/>
                <w:sz w:val="24"/>
              </w:rPr>
              <w:t>师德修养与专业情感</w:t>
            </w:r>
          </w:p>
        </w:tc>
        <w:tc>
          <w:tcPr>
            <w:tcW w:w="1275" w:type="dxa"/>
            <w:tcBorders>
              <w:bottom w:val="single" w:sz="4" w:space="0" w:color="auto"/>
            </w:tcBorders>
            <w:vAlign w:val="center"/>
          </w:tcPr>
          <w:p w:rsidR="00075214" w:rsidRPr="005C0FE9" w:rsidRDefault="00075214" w:rsidP="00A123E8">
            <w:pPr>
              <w:spacing w:line="300" w:lineRule="exact"/>
              <w:jc w:val="left"/>
              <w:rPr>
                <w:rFonts w:eastAsia="仿宋"/>
                <w:sz w:val="24"/>
              </w:rPr>
            </w:pPr>
            <w:r w:rsidRPr="005C0FE9">
              <w:rPr>
                <w:rFonts w:eastAsia="仿宋_GB2312"/>
                <w:sz w:val="24"/>
              </w:rPr>
              <w:t>师德修养</w:t>
            </w:r>
          </w:p>
        </w:tc>
        <w:tc>
          <w:tcPr>
            <w:tcW w:w="2835" w:type="dxa"/>
            <w:tcBorders>
              <w:bottom w:val="single" w:sz="4" w:space="0" w:color="auto"/>
            </w:tcBorders>
            <w:vAlign w:val="center"/>
          </w:tcPr>
          <w:p w:rsidR="00075214" w:rsidRPr="005C0FE9" w:rsidRDefault="00075214" w:rsidP="00A123E8">
            <w:pPr>
              <w:spacing w:line="300" w:lineRule="exact"/>
              <w:jc w:val="left"/>
              <w:rPr>
                <w:rFonts w:eastAsia="仿宋"/>
                <w:sz w:val="24"/>
              </w:rPr>
            </w:pPr>
            <w:r w:rsidRPr="005C0FE9">
              <w:rPr>
                <w:rFonts w:eastAsia="仿宋_GB2312"/>
                <w:sz w:val="24"/>
              </w:rPr>
              <w:t>青少年科技辅导员在创新教育中的时代使命</w:t>
            </w:r>
          </w:p>
        </w:tc>
        <w:tc>
          <w:tcPr>
            <w:tcW w:w="707" w:type="dxa"/>
            <w:tcBorders>
              <w:bottom w:val="single" w:sz="4" w:space="0" w:color="auto"/>
            </w:tcBorders>
            <w:vAlign w:val="center"/>
          </w:tcPr>
          <w:p w:rsidR="00075214" w:rsidRPr="005C0FE9" w:rsidRDefault="00075214" w:rsidP="00A123E8">
            <w:pPr>
              <w:spacing w:line="300" w:lineRule="exact"/>
              <w:jc w:val="center"/>
              <w:rPr>
                <w:rFonts w:eastAsia="仿宋"/>
                <w:sz w:val="24"/>
              </w:rPr>
            </w:pPr>
            <w:r w:rsidRPr="005C0FE9">
              <w:rPr>
                <w:rFonts w:eastAsia="仿宋_GB2312"/>
                <w:sz w:val="24"/>
              </w:rPr>
              <w:t>2</w:t>
            </w:r>
          </w:p>
        </w:tc>
        <w:tc>
          <w:tcPr>
            <w:tcW w:w="3370" w:type="dxa"/>
            <w:tcBorders>
              <w:bottom w:val="single" w:sz="4" w:space="0" w:color="auto"/>
            </w:tcBorders>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结合创新教育实践，阐述科技辅导员所承担的职责，能力素养和敬业精神。</w:t>
            </w:r>
          </w:p>
        </w:tc>
      </w:tr>
      <w:tr w:rsidR="00075214" w:rsidRPr="005C0FE9" w:rsidTr="00A123E8">
        <w:trPr>
          <w:trHeight w:val="1133"/>
          <w:jc w:val="center"/>
        </w:trPr>
        <w:tc>
          <w:tcPr>
            <w:tcW w:w="1101" w:type="dxa"/>
            <w:vMerge w:val="restart"/>
            <w:vAlign w:val="center"/>
          </w:tcPr>
          <w:p w:rsidR="00075214" w:rsidRPr="005C0FE9" w:rsidRDefault="00075214" w:rsidP="00A123E8">
            <w:pPr>
              <w:spacing w:line="300" w:lineRule="exact"/>
              <w:jc w:val="left"/>
              <w:rPr>
                <w:rFonts w:eastAsia="仿宋"/>
                <w:sz w:val="24"/>
              </w:rPr>
            </w:pPr>
            <w:r w:rsidRPr="005C0FE9">
              <w:rPr>
                <w:rFonts w:eastAsia="仿宋_GB2312"/>
                <w:sz w:val="24"/>
              </w:rPr>
              <w:t>理论水平和科技素养</w:t>
            </w:r>
          </w:p>
        </w:tc>
        <w:tc>
          <w:tcPr>
            <w:tcW w:w="1275" w:type="dxa"/>
            <w:vMerge w:val="restart"/>
            <w:vAlign w:val="center"/>
          </w:tcPr>
          <w:p w:rsidR="00075214" w:rsidRPr="005C0FE9" w:rsidRDefault="00075214" w:rsidP="00A123E8">
            <w:pPr>
              <w:spacing w:line="300" w:lineRule="exact"/>
              <w:jc w:val="left"/>
              <w:rPr>
                <w:rFonts w:eastAsia="仿宋_GB2312"/>
                <w:sz w:val="24"/>
              </w:rPr>
            </w:pPr>
          </w:p>
          <w:p w:rsidR="00075214" w:rsidRPr="005C0FE9" w:rsidRDefault="00075214" w:rsidP="00A123E8">
            <w:pPr>
              <w:spacing w:line="300" w:lineRule="exact"/>
              <w:jc w:val="left"/>
              <w:rPr>
                <w:rFonts w:eastAsia="仿宋_GB2312"/>
                <w:sz w:val="24"/>
              </w:rPr>
            </w:pPr>
          </w:p>
          <w:p w:rsidR="00075214" w:rsidRPr="005C0FE9" w:rsidRDefault="00075214" w:rsidP="00A123E8">
            <w:pPr>
              <w:spacing w:line="300" w:lineRule="exact"/>
              <w:jc w:val="left"/>
              <w:rPr>
                <w:rFonts w:eastAsia="仿宋"/>
                <w:sz w:val="24"/>
              </w:rPr>
            </w:pPr>
            <w:r w:rsidRPr="005C0FE9">
              <w:rPr>
                <w:rFonts w:eastAsia="仿宋_GB2312"/>
                <w:sz w:val="24"/>
              </w:rPr>
              <w:t>理论</w:t>
            </w:r>
          </w:p>
        </w:tc>
        <w:tc>
          <w:tcPr>
            <w:tcW w:w="2835" w:type="dxa"/>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创新思维导论</w:t>
            </w:r>
          </w:p>
          <w:p w:rsidR="00075214" w:rsidRPr="005C0FE9" w:rsidRDefault="00075214" w:rsidP="00A123E8">
            <w:pPr>
              <w:spacing w:line="300" w:lineRule="exact"/>
              <w:jc w:val="left"/>
              <w:rPr>
                <w:rFonts w:eastAsia="仿宋"/>
                <w:sz w:val="24"/>
              </w:rPr>
            </w:pP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4</w:t>
            </w:r>
          </w:p>
        </w:tc>
        <w:tc>
          <w:tcPr>
            <w:tcW w:w="3370" w:type="dxa"/>
            <w:vAlign w:val="center"/>
          </w:tcPr>
          <w:p w:rsidR="00075214" w:rsidRPr="005C0FE9" w:rsidRDefault="00075214" w:rsidP="00A123E8">
            <w:pPr>
              <w:spacing w:line="300" w:lineRule="exact"/>
              <w:jc w:val="left"/>
              <w:rPr>
                <w:rFonts w:ascii="Times" w:eastAsia="仿宋_GB2312" w:hAnsi="Times"/>
                <w:spacing w:val="-4"/>
                <w:sz w:val="24"/>
              </w:rPr>
            </w:pPr>
            <w:r w:rsidRPr="005C0FE9">
              <w:rPr>
                <w:rFonts w:ascii="Times" w:eastAsia="仿宋_GB2312" w:hAnsi="Times"/>
                <w:spacing w:val="-4"/>
                <w:sz w:val="24"/>
              </w:rPr>
              <w:t>头脑风暴法、扩散思维法、检核表法等创造思维方法；创新思维训练案例：饮具的创意设计</w:t>
            </w:r>
          </w:p>
        </w:tc>
      </w:tr>
      <w:tr w:rsidR="00075214" w:rsidRPr="005C0FE9" w:rsidTr="00A123E8">
        <w:trPr>
          <w:trHeight w:val="1055"/>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ign w:val="center"/>
          </w:tcPr>
          <w:p w:rsidR="00075214" w:rsidRPr="005C0FE9" w:rsidRDefault="00075214" w:rsidP="00A123E8">
            <w:pPr>
              <w:spacing w:line="300" w:lineRule="exact"/>
              <w:jc w:val="left"/>
              <w:rPr>
                <w:rFonts w:eastAsia="仿宋"/>
                <w:sz w:val="24"/>
              </w:rPr>
            </w:pP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科技活动创新设计的一般过程与方法</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4</w:t>
            </w:r>
          </w:p>
        </w:tc>
        <w:tc>
          <w:tcPr>
            <w:tcW w:w="3370" w:type="dxa"/>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界定问题、调查分析、方案设计、制作原型、测试反馈、总结分享。案例训练：新颖椅子（凳子）设计。</w:t>
            </w:r>
          </w:p>
        </w:tc>
      </w:tr>
      <w:tr w:rsidR="00075214" w:rsidRPr="005C0FE9" w:rsidTr="00A123E8">
        <w:trPr>
          <w:trHeight w:val="1055"/>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restart"/>
            <w:vAlign w:val="center"/>
          </w:tcPr>
          <w:p w:rsidR="00075214" w:rsidRPr="005C0FE9" w:rsidRDefault="00075214" w:rsidP="00A123E8">
            <w:pPr>
              <w:spacing w:line="300" w:lineRule="exact"/>
              <w:jc w:val="left"/>
              <w:rPr>
                <w:rFonts w:eastAsia="仿宋"/>
                <w:sz w:val="24"/>
              </w:rPr>
            </w:pPr>
            <w:r w:rsidRPr="005C0FE9">
              <w:rPr>
                <w:rFonts w:eastAsia="仿宋_GB2312"/>
                <w:sz w:val="24"/>
              </w:rPr>
              <w:t>科技素养</w:t>
            </w: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科技创新教育活动新视野</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2</w:t>
            </w:r>
          </w:p>
        </w:tc>
        <w:tc>
          <w:tcPr>
            <w:tcW w:w="3370" w:type="dxa"/>
            <w:vAlign w:val="center"/>
          </w:tcPr>
          <w:p w:rsidR="00075214" w:rsidRPr="005C0FE9" w:rsidRDefault="00075214" w:rsidP="00A123E8">
            <w:pPr>
              <w:spacing w:line="300" w:lineRule="exact"/>
              <w:jc w:val="left"/>
              <w:rPr>
                <w:rFonts w:ascii="Times" w:eastAsia="仿宋_GB2312" w:hAnsi="Times"/>
                <w:spacing w:val="-6"/>
                <w:sz w:val="24"/>
              </w:rPr>
            </w:pPr>
            <w:r w:rsidRPr="005C0FE9">
              <w:rPr>
                <w:rFonts w:ascii="Times" w:eastAsia="仿宋_GB2312" w:hAnsi="Times"/>
                <w:spacing w:val="-6"/>
                <w:sz w:val="24"/>
              </w:rPr>
              <w:t>STEAM</w:t>
            </w:r>
            <w:r w:rsidRPr="005C0FE9">
              <w:rPr>
                <w:rFonts w:ascii="Times" w:eastAsia="仿宋_GB2312" w:hAnsi="Times"/>
                <w:spacing w:val="-6"/>
                <w:sz w:val="24"/>
              </w:rPr>
              <w:t>教育、创客教育理念、项目驱动、创意设计、案例研讨</w:t>
            </w:r>
          </w:p>
        </w:tc>
      </w:tr>
      <w:tr w:rsidR="00075214" w:rsidRPr="005C0FE9" w:rsidTr="00A123E8">
        <w:trPr>
          <w:trHeight w:val="772"/>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ign w:val="center"/>
          </w:tcPr>
          <w:p w:rsidR="00075214" w:rsidRPr="005C0FE9" w:rsidRDefault="00075214" w:rsidP="00A123E8">
            <w:pPr>
              <w:spacing w:line="300" w:lineRule="exact"/>
              <w:jc w:val="left"/>
              <w:rPr>
                <w:rFonts w:eastAsia="仿宋"/>
                <w:sz w:val="24"/>
              </w:rPr>
            </w:pP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青少年科技创新活动设计一般原理与方法</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8</w:t>
            </w:r>
          </w:p>
        </w:tc>
        <w:tc>
          <w:tcPr>
            <w:tcW w:w="3370" w:type="dxa"/>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科技创新活动设计的原则、内涵、过程、案例解析。</w:t>
            </w:r>
          </w:p>
        </w:tc>
      </w:tr>
      <w:tr w:rsidR="00075214" w:rsidRPr="005C0FE9" w:rsidTr="00A123E8">
        <w:trPr>
          <w:trHeight w:val="1217"/>
          <w:jc w:val="center"/>
        </w:trPr>
        <w:tc>
          <w:tcPr>
            <w:tcW w:w="1101" w:type="dxa"/>
            <w:vMerge w:val="restart"/>
            <w:vAlign w:val="center"/>
          </w:tcPr>
          <w:p w:rsidR="00075214" w:rsidRPr="005C0FE9" w:rsidRDefault="00075214" w:rsidP="00A123E8">
            <w:pPr>
              <w:spacing w:line="300" w:lineRule="exact"/>
              <w:jc w:val="left"/>
              <w:rPr>
                <w:rFonts w:eastAsia="仿宋_GB2312"/>
                <w:sz w:val="24"/>
              </w:rPr>
            </w:pPr>
          </w:p>
          <w:p w:rsidR="00075214" w:rsidRPr="005C0FE9" w:rsidRDefault="00075214" w:rsidP="00A123E8">
            <w:pPr>
              <w:spacing w:line="300" w:lineRule="exact"/>
              <w:jc w:val="left"/>
              <w:rPr>
                <w:rFonts w:eastAsia="仿宋"/>
                <w:sz w:val="24"/>
              </w:rPr>
            </w:pPr>
            <w:r w:rsidRPr="005C0FE9">
              <w:rPr>
                <w:rFonts w:eastAsia="仿宋_GB2312"/>
                <w:sz w:val="24"/>
              </w:rPr>
              <w:t>业务为水平与实践能力</w:t>
            </w:r>
          </w:p>
        </w:tc>
        <w:tc>
          <w:tcPr>
            <w:tcW w:w="1275" w:type="dxa"/>
            <w:vMerge w:val="restart"/>
            <w:vAlign w:val="center"/>
          </w:tcPr>
          <w:p w:rsidR="00075214" w:rsidRPr="005C0FE9" w:rsidRDefault="00075214" w:rsidP="00A123E8">
            <w:pPr>
              <w:spacing w:line="300" w:lineRule="exact"/>
              <w:jc w:val="left"/>
              <w:rPr>
                <w:rFonts w:eastAsia="仿宋"/>
                <w:sz w:val="24"/>
              </w:rPr>
            </w:pPr>
            <w:r w:rsidRPr="005C0FE9">
              <w:rPr>
                <w:rFonts w:eastAsia="仿宋_GB2312"/>
                <w:sz w:val="24"/>
              </w:rPr>
              <w:t>活动设计</w:t>
            </w: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科技活动设计与制作</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8</w:t>
            </w:r>
          </w:p>
        </w:tc>
        <w:tc>
          <w:tcPr>
            <w:tcW w:w="3370" w:type="dxa"/>
            <w:vAlign w:val="center"/>
          </w:tcPr>
          <w:p w:rsidR="00075214" w:rsidRPr="005C0FE9" w:rsidRDefault="00075214" w:rsidP="00A123E8">
            <w:pPr>
              <w:spacing w:line="300" w:lineRule="exact"/>
              <w:jc w:val="left"/>
              <w:rPr>
                <w:rFonts w:ascii="仿宋_GB2312" w:eastAsia="仿宋_GB2312"/>
                <w:sz w:val="24"/>
              </w:rPr>
            </w:pPr>
            <w:r w:rsidRPr="005C0FE9">
              <w:rPr>
                <w:rFonts w:ascii="仿宋_GB2312" w:eastAsia="仿宋_GB2312" w:hint="eastAsia"/>
                <w:sz w:val="24"/>
              </w:rPr>
              <w:t>“过山车”设计与制作（适合中学生）</w:t>
            </w:r>
          </w:p>
          <w:p w:rsidR="00075214" w:rsidRPr="005C0FE9" w:rsidRDefault="00075214" w:rsidP="00A123E8">
            <w:pPr>
              <w:spacing w:line="300" w:lineRule="exact"/>
              <w:jc w:val="left"/>
              <w:rPr>
                <w:rFonts w:ascii="仿宋_GB2312" w:eastAsia="仿宋_GB2312"/>
                <w:sz w:val="24"/>
              </w:rPr>
            </w:pPr>
            <w:r w:rsidRPr="005C0FE9">
              <w:rPr>
                <w:rFonts w:ascii="仿宋_GB2312" w:eastAsia="仿宋_GB2312" w:hint="eastAsia"/>
                <w:sz w:val="24"/>
              </w:rPr>
              <w:t>“投石机”设计与制作（适合小学生）</w:t>
            </w:r>
          </w:p>
        </w:tc>
      </w:tr>
      <w:tr w:rsidR="00075214" w:rsidRPr="005C0FE9" w:rsidTr="00A123E8">
        <w:trPr>
          <w:trHeight w:val="1037"/>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ign w:val="center"/>
          </w:tcPr>
          <w:p w:rsidR="00075214" w:rsidRPr="005C0FE9" w:rsidRDefault="00075214" w:rsidP="00A123E8">
            <w:pPr>
              <w:spacing w:line="300" w:lineRule="exact"/>
              <w:jc w:val="left"/>
              <w:rPr>
                <w:rFonts w:eastAsia="仿宋"/>
                <w:sz w:val="24"/>
              </w:rPr>
            </w:pP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命题式科技设计与制作活动设计</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4</w:t>
            </w:r>
          </w:p>
        </w:tc>
        <w:tc>
          <w:tcPr>
            <w:tcW w:w="3370" w:type="dxa"/>
            <w:vAlign w:val="center"/>
          </w:tcPr>
          <w:p w:rsidR="00075214" w:rsidRPr="005C0FE9" w:rsidRDefault="00075214" w:rsidP="00A123E8">
            <w:pPr>
              <w:spacing w:line="300" w:lineRule="exact"/>
              <w:jc w:val="left"/>
              <w:rPr>
                <w:rFonts w:ascii="仿宋_GB2312" w:eastAsia="仿宋_GB2312"/>
                <w:sz w:val="24"/>
              </w:rPr>
            </w:pPr>
            <w:r w:rsidRPr="005C0FE9">
              <w:rPr>
                <w:rFonts w:ascii="仿宋_GB2312" w:eastAsia="仿宋_GB2312" w:hint="eastAsia"/>
                <w:sz w:val="24"/>
              </w:rPr>
              <w:t>命题设计：</w:t>
            </w:r>
          </w:p>
          <w:p w:rsidR="00075214" w:rsidRPr="005C0FE9" w:rsidRDefault="00075214" w:rsidP="00A123E8">
            <w:pPr>
              <w:spacing w:line="300" w:lineRule="exact"/>
              <w:jc w:val="left"/>
              <w:rPr>
                <w:rFonts w:ascii="仿宋_GB2312" w:eastAsia="仿宋_GB2312"/>
                <w:sz w:val="24"/>
              </w:rPr>
            </w:pPr>
            <w:r w:rsidRPr="005C0FE9">
              <w:rPr>
                <w:rFonts w:ascii="仿宋_GB2312" w:eastAsia="仿宋_GB2312" w:hint="eastAsia"/>
                <w:sz w:val="24"/>
              </w:rPr>
              <w:t>“过山车”活动设计（适合中学生）</w:t>
            </w:r>
          </w:p>
          <w:p w:rsidR="00075214" w:rsidRPr="005C0FE9" w:rsidRDefault="00075214" w:rsidP="00A123E8">
            <w:pPr>
              <w:spacing w:line="300" w:lineRule="exact"/>
              <w:jc w:val="left"/>
              <w:rPr>
                <w:rFonts w:ascii="仿宋_GB2312" w:eastAsia="仿宋_GB2312"/>
                <w:sz w:val="24"/>
              </w:rPr>
            </w:pPr>
            <w:r w:rsidRPr="005C0FE9">
              <w:rPr>
                <w:rFonts w:ascii="仿宋_GB2312" w:eastAsia="仿宋_GB2312" w:hint="eastAsia"/>
                <w:sz w:val="24"/>
              </w:rPr>
              <w:t>“投石机”活动设计（适合小学生）</w:t>
            </w:r>
          </w:p>
        </w:tc>
      </w:tr>
      <w:tr w:rsidR="00075214" w:rsidRPr="005C0FE9" w:rsidTr="00A123E8">
        <w:trPr>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restart"/>
            <w:vAlign w:val="center"/>
          </w:tcPr>
          <w:p w:rsidR="00075214" w:rsidRPr="005C0FE9" w:rsidRDefault="00075214" w:rsidP="00A123E8">
            <w:pPr>
              <w:spacing w:line="300" w:lineRule="exact"/>
              <w:jc w:val="left"/>
              <w:rPr>
                <w:rFonts w:eastAsia="仿宋"/>
                <w:sz w:val="24"/>
              </w:rPr>
            </w:pPr>
            <w:r w:rsidRPr="005C0FE9">
              <w:rPr>
                <w:rFonts w:eastAsia="仿宋_GB2312"/>
                <w:sz w:val="24"/>
              </w:rPr>
              <w:t>教学实施</w:t>
            </w: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科技设计与制作活动现场观摩</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4</w:t>
            </w:r>
          </w:p>
        </w:tc>
        <w:tc>
          <w:tcPr>
            <w:tcW w:w="3370" w:type="dxa"/>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学员展示自己设计的命题活动</w:t>
            </w:r>
          </w:p>
        </w:tc>
      </w:tr>
      <w:tr w:rsidR="00075214" w:rsidRPr="005C0FE9" w:rsidTr="00A123E8">
        <w:trPr>
          <w:trHeight w:val="495"/>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ign w:val="center"/>
          </w:tcPr>
          <w:p w:rsidR="00075214" w:rsidRPr="005C0FE9" w:rsidRDefault="00075214" w:rsidP="00A123E8">
            <w:pPr>
              <w:spacing w:line="300" w:lineRule="exact"/>
              <w:jc w:val="left"/>
              <w:rPr>
                <w:rFonts w:eastAsia="仿宋"/>
                <w:sz w:val="24"/>
              </w:rPr>
            </w:pP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活动评价与交流</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2</w:t>
            </w:r>
          </w:p>
        </w:tc>
        <w:tc>
          <w:tcPr>
            <w:tcW w:w="3370" w:type="dxa"/>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针对活动要素、活动组织、引导方式、过程评价等方面进行探讨</w:t>
            </w:r>
          </w:p>
        </w:tc>
      </w:tr>
      <w:tr w:rsidR="00075214" w:rsidRPr="005C0FE9" w:rsidTr="00A123E8">
        <w:trPr>
          <w:trHeight w:val="599"/>
          <w:jc w:val="center"/>
        </w:trPr>
        <w:tc>
          <w:tcPr>
            <w:tcW w:w="1101" w:type="dxa"/>
            <w:vMerge/>
            <w:vAlign w:val="center"/>
          </w:tcPr>
          <w:p w:rsidR="00075214" w:rsidRPr="005C0FE9" w:rsidRDefault="00075214" w:rsidP="00A123E8">
            <w:pPr>
              <w:spacing w:line="300" w:lineRule="exact"/>
              <w:jc w:val="left"/>
              <w:rPr>
                <w:rFonts w:eastAsia="仿宋"/>
                <w:sz w:val="24"/>
              </w:rPr>
            </w:pPr>
          </w:p>
        </w:tc>
        <w:tc>
          <w:tcPr>
            <w:tcW w:w="1275" w:type="dxa"/>
            <w:vMerge/>
            <w:vAlign w:val="center"/>
          </w:tcPr>
          <w:p w:rsidR="00075214" w:rsidRPr="005C0FE9" w:rsidRDefault="00075214" w:rsidP="00A123E8">
            <w:pPr>
              <w:spacing w:line="300" w:lineRule="exact"/>
              <w:jc w:val="left"/>
              <w:rPr>
                <w:rFonts w:eastAsia="仿宋"/>
                <w:sz w:val="24"/>
              </w:rPr>
            </w:pPr>
          </w:p>
        </w:tc>
        <w:tc>
          <w:tcPr>
            <w:tcW w:w="2835" w:type="dxa"/>
            <w:vAlign w:val="center"/>
          </w:tcPr>
          <w:p w:rsidR="00075214" w:rsidRPr="005C0FE9" w:rsidRDefault="00075214" w:rsidP="00A123E8">
            <w:pPr>
              <w:spacing w:line="300" w:lineRule="exact"/>
              <w:jc w:val="left"/>
              <w:rPr>
                <w:rFonts w:eastAsia="仿宋"/>
                <w:sz w:val="24"/>
              </w:rPr>
            </w:pPr>
            <w:r w:rsidRPr="005C0FE9">
              <w:rPr>
                <w:rFonts w:eastAsia="仿宋_GB2312"/>
                <w:sz w:val="24"/>
              </w:rPr>
              <w:t>培训总结</w:t>
            </w:r>
          </w:p>
        </w:tc>
        <w:tc>
          <w:tcPr>
            <w:tcW w:w="707" w:type="dxa"/>
            <w:vAlign w:val="center"/>
          </w:tcPr>
          <w:p w:rsidR="00075214" w:rsidRPr="005C0FE9" w:rsidRDefault="00075214" w:rsidP="00A123E8">
            <w:pPr>
              <w:spacing w:line="300" w:lineRule="exact"/>
              <w:jc w:val="center"/>
              <w:rPr>
                <w:rFonts w:eastAsia="仿宋"/>
                <w:sz w:val="24"/>
              </w:rPr>
            </w:pPr>
            <w:r w:rsidRPr="005C0FE9">
              <w:rPr>
                <w:rFonts w:eastAsia="仿宋_GB2312"/>
                <w:sz w:val="24"/>
              </w:rPr>
              <w:t>2</w:t>
            </w:r>
          </w:p>
        </w:tc>
        <w:tc>
          <w:tcPr>
            <w:tcW w:w="3370" w:type="dxa"/>
            <w:vAlign w:val="center"/>
          </w:tcPr>
          <w:p w:rsidR="00075214" w:rsidRPr="005C0FE9" w:rsidRDefault="00075214" w:rsidP="00A123E8">
            <w:pPr>
              <w:spacing w:line="300" w:lineRule="exact"/>
              <w:jc w:val="left"/>
              <w:rPr>
                <w:rFonts w:eastAsia="仿宋_GB2312"/>
                <w:sz w:val="24"/>
              </w:rPr>
            </w:pPr>
            <w:r w:rsidRPr="005C0FE9">
              <w:rPr>
                <w:rFonts w:eastAsia="仿宋_GB2312"/>
                <w:sz w:val="24"/>
              </w:rPr>
              <w:t>活动评价：有效性评价和过程的客观评价</w:t>
            </w:r>
          </w:p>
        </w:tc>
      </w:tr>
    </w:tbl>
    <w:p w:rsidR="00075214" w:rsidRPr="00A01B34" w:rsidRDefault="00075214" w:rsidP="00075214">
      <w:pPr>
        <w:pStyle w:val="a5"/>
      </w:pPr>
      <w:r w:rsidRPr="00A01B34">
        <w:rPr>
          <w:rFonts w:hint="eastAsia"/>
        </w:rPr>
        <w:t>（二）各维度比例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992"/>
        <w:gridCol w:w="3169"/>
      </w:tblGrid>
      <w:tr w:rsidR="00075214" w:rsidRPr="00581D1B" w:rsidTr="00A123E8">
        <w:trPr>
          <w:jc w:val="center"/>
        </w:trPr>
        <w:tc>
          <w:tcPr>
            <w:tcW w:w="1809" w:type="dxa"/>
            <w:vAlign w:val="center"/>
          </w:tcPr>
          <w:p w:rsidR="00075214" w:rsidRPr="00581D1B" w:rsidRDefault="00075214" w:rsidP="00A123E8">
            <w:pPr>
              <w:spacing w:line="360" w:lineRule="auto"/>
              <w:ind w:firstLineChars="300" w:firstLine="720"/>
              <w:rPr>
                <w:rFonts w:ascii="仿宋" w:eastAsia="仿宋" w:hAnsi="仿宋"/>
                <w:sz w:val="24"/>
              </w:rPr>
            </w:pPr>
            <w:r w:rsidRPr="005C0FE9">
              <w:rPr>
                <w:rFonts w:ascii="仿宋" w:eastAsia="仿宋_GB2312" w:hAnsi="仿宋" w:hint="eastAsia"/>
                <w:sz w:val="24"/>
              </w:rPr>
              <w:t>维度</w:t>
            </w:r>
          </w:p>
        </w:tc>
        <w:tc>
          <w:tcPr>
            <w:tcW w:w="2552" w:type="dxa"/>
            <w:vAlign w:val="center"/>
          </w:tcPr>
          <w:p w:rsidR="00075214" w:rsidRPr="00581D1B" w:rsidRDefault="00075214" w:rsidP="00A123E8">
            <w:pPr>
              <w:spacing w:line="360" w:lineRule="auto"/>
              <w:ind w:firstLineChars="300" w:firstLine="720"/>
              <w:rPr>
                <w:rFonts w:ascii="仿宋" w:eastAsia="仿宋" w:hAnsi="仿宋"/>
                <w:sz w:val="24"/>
              </w:rPr>
            </w:pPr>
            <w:r w:rsidRPr="005C0FE9">
              <w:rPr>
                <w:rFonts w:ascii="仿宋" w:eastAsia="仿宋_GB2312" w:hAnsi="仿宋" w:hint="eastAsia"/>
                <w:sz w:val="24"/>
              </w:rPr>
              <w:t>模块</w:t>
            </w:r>
          </w:p>
        </w:tc>
        <w:tc>
          <w:tcPr>
            <w:tcW w:w="992" w:type="dxa"/>
            <w:vAlign w:val="center"/>
          </w:tcPr>
          <w:p w:rsidR="00075214" w:rsidRPr="00581D1B" w:rsidRDefault="00075214" w:rsidP="00A123E8">
            <w:pPr>
              <w:spacing w:line="360" w:lineRule="auto"/>
              <w:ind w:firstLineChars="100" w:firstLine="240"/>
              <w:rPr>
                <w:rFonts w:ascii="仿宋" w:eastAsia="仿宋" w:hAnsi="仿宋"/>
                <w:sz w:val="24"/>
              </w:rPr>
            </w:pPr>
            <w:r w:rsidRPr="005C0FE9">
              <w:rPr>
                <w:rFonts w:ascii="仿宋" w:eastAsia="仿宋_GB2312" w:hAnsi="仿宋" w:hint="eastAsia"/>
                <w:sz w:val="24"/>
              </w:rPr>
              <w:t>比例</w:t>
            </w:r>
          </w:p>
        </w:tc>
        <w:tc>
          <w:tcPr>
            <w:tcW w:w="3169" w:type="dxa"/>
            <w:vAlign w:val="center"/>
          </w:tcPr>
          <w:p w:rsidR="00075214" w:rsidRPr="005C0FE9" w:rsidRDefault="00075214" w:rsidP="00A123E8">
            <w:pPr>
              <w:spacing w:line="360" w:lineRule="auto"/>
              <w:ind w:firstLineChars="200" w:firstLine="480"/>
              <w:rPr>
                <w:rFonts w:ascii="仿宋" w:eastAsia="仿宋_GB2312" w:hAnsi="仿宋"/>
                <w:sz w:val="24"/>
              </w:rPr>
            </w:pPr>
            <w:r w:rsidRPr="005C0FE9">
              <w:rPr>
                <w:rFonts w:ascii="仿宋" w:eastAsia="仿宋_GB2312" w:hAnsi="仿宋" w:hint="eastAsia"/>
                <w:sz w:val="24"/>
              </w:rPr>
              <w:t>备注</w:t>
            </w:r>
          </w:p>
        </w:tc>
      </w:tr>
      <w:tr w:rsidR="00075214" w:rsidRPr="00581D1B" w:rsidTr="00A123E8">
        <w:trPr>
          <w:trHeight w:val="288"/>
          <w:jc w:val="center"/>
        </w:trPr>
        <w:tc>
          <w:tcPr>
            <w:tcW w:w="1809" w:type="dxa"/>
            <w:vMerge w:val="restart"/>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内容维度</w:t>
            </w:r>
          </w:p>
        </w:tc>
        <w:tc>
          <w:tcPr>
            <w:tcW w:w="2552" w:type="dxa"/>
            <w:vAlign w:val="center"/>
          </w:tcPr>
          <w:p w:rsidR="00075214" w:rsidRPr="00B07CA3" w:rsidRDefault="00075214" w:rsidP="00A123E8">
            <w:pPr>
              <w:spacing w:line="360" w:lineRule="auto"/>
              <w:rPr>
                <w:rFonts w:ascii="仿宋" w:eastAsia="仿宋" w:hAnsi="仿宋"/>
                <w:sz w:val="24"/>
              </w:rPr>
            </w:pPr>
            <w:r w:rsidRPr="005C0FE9">
              <w:rPr>
                <w:rFonts w:ascii="仿宋" w:eastAsia="仿宋_GB2312" w:hAnsi="仿宋"/>
                <w:sz w:val="24"/>
              </w:rPr>
              <w:t>师德修养与专业情感</w:t>
            </w:r>
          </w:p>
        </w:tc>
        <w:tc>
          <w:tcPr>
            <w:tcW w:w="992" w:type="dxa"/>
            <w:vAlign w:val="center"/>
          </w:tcPr>
          <w:p w:rsidR="00075214" w:rsidRPr="00581D1B" w:rsidRDefault="00075214" w:rsidP="00A123E8">
            <w:pPr>
              <w:spacing w:line="360" w:lineRule="auto"/>
              <w:ind w:firstLineChars="100" w:firstLine="240"/>
              <w:rPr>
                <w:rFonts w:ascii="仿宋" w:eastAsia="仿宋" w:hAnsi="仿宋"/>
                <w:sz w:val="24"/>
              </w:rPr>
            </w:pPr>
            <w:r w:rsidRPr="005C0FE9">
              <w:rPr>
                <w:rFonts w:ascii="仿宋" w:eastAsia="仿宋_GB2312" w:hAnsi="仿宋" w:hint="eastAsia"/>
                <w:sz w:val="24"/>
              </w:rPr>
              <w:t>5%</w:t>
            </w:r>
          </w:p>
        </w:tc>
        <w:tc>
          <w:tcPr>
            <w:tcW w:w="3169" w:type="dxa"/>
            <w:vAlign w:val="center"/>
          </w:tcPr>
          <w:p w:rsidR="00075214" w:rsidRPr="005C0FE9" w:rsidRDefault="00075214" w:rsidP="00A123E8">
            <w:pPr>
              <w:spacing w:line="360" w:lineRule="auto"/>
              <w:rPr>
                <w:rFonts w:ascii="仿宋" w:eastAsia="仿宋_GB2312" w:hAnsi="仿宋"/>
                <w:sz w:val="24"/>
              </w:rPr>
            </w:pPr>
            <w:r w:rsidRPr="005C0FE9">
              <w:rPr>
                <w:rFonts w:ascii="仿宋" w:eastAsia="仿宋_GB2312" w:hAnsi="仿宋" w:hint="eastAsia"/>
                <w:sz w:val="24"/>
              </w:rPr>
              <w:t xml:space="preserve">   </w:t>
            </w:r>
          </w:p>
        </w:tc>
      </w:tr>
      <w:tr w:rsidR="00075214" w:rsidRPr="00581D1B" w:rsidTr="00A123E8">
        <w:trPr>
          <w:jc w:val="center"/>
        </w:trPr>
        <w:tc>
          <w:tcPr>
            <w:tcW w:w="1809" w:type="dxa"/>
            <w:vMerge/>
            <w:vAlign w:val="center"/>
          </w:tcPr>
          <w:p w:rsidR="00075214" w:rsidRPr="00581D1B" w:rsidRDefault="00075214" w:rsidP="00A123E8">
            <w:pPr>
              <w:spacing w:line="360" w:lineRule="auto"/>
              <w:jc w:val="center"/>
              <w:rPr>
                <w:rFonts w:ascii="仿宋" w:eastAsia="仿宋" w:hAnsi="仿宋"/>
                <w:sz w:val="24"/>
              </w:rPr>
            </w:pPr>
          </w:p>
        </w:tc>
        <w:tc>
          <w:tcPr>
            <w:tcW w:w="255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理论水平与科技素养</w:t>
            </w:r>
          </w:p>
        </w:tc>
        <w:tc>
          <w:tcPr>
            <w:tcW w:w="992" w:type="dxa"/>
            <w:vAlign w:val="center"/>
          </w:tcPr>
          <w:p w:rsidR="00075214" w:rsidRPr="00581D1B" w:rsidRDefault="00075214" w:rsidP="00A123E8">
            <w:pPr>
              <w:spacing w:line="360" w:lineRule="auto"/>
              <w:ind w:leftChars="34" w:left="71"/>
              <w:rPr>
                <w:rFonts w:ascii="仿宋" w:eastAsia="仿宋" w:hAnsi="仿宋"/>
                <w:sz w:val="24"/>
              </w:rPr>
            </w:pPr>
            <w:r w:rsidRPr="005C0FE9">
              <w:rPr>
                <w:rFonts w:ascii="仿宋" w:eastAsia="仿宋_GB2312" w:hAnsi="仿宋" w:hint="eastAsia"/>
                <w:sz w:val="24"/>
              </w:rPr>
              <w:t>45%</w:t>
            </w:r>
          </w:p>
        </w:tc>
        <w:tc>
          <w:tcPr>
            <w:tcW w:w="3169" w:type="dxa"/>
            <w:vAlign w:val="center"/>
          </w:tcPr>
          <w:p w:rsidR="00075214" w:rsidRPr="005C0FE9" w:rsidRDefault="00075214" w:rsidP="00A123E8">
            <w:pPr>
              <w:spacing w:line="360" w:lineRule="auto"/>
              <w:ind w:leftChars="171" w:left="359"/>
              <w:rPr>
                <w:rFonts w:ascii="仿宋" w:eastAsia="仿宋_GB2312" w:hAnsi="仿宋"/>
                <w:sz w:val="24"/>
              </w:rPr>
            </w:pPr>
          </w:p>
        </w:tc>
      </w:tr>
      <w:tr w:rsidR="00075214" w:rsidRPr="00581D1B" w:rsidTr="00A123E8">
        <w:trPr>
          <w:jc w:val="center"/>
        </w:trPr>
        <w:tc>
          <w:tcPr>
            <w:tcW w:w="1809" w:type="dxa"/>
            <w:vMerge/>
            <w:vAlign w:val="center"/>
          </w:tcPr>
          <w:p w:rsidR="00075214" w:rsidRPr="00581D1B" w:rsidRDefault="00075214" w:rsidP="00A123E8">
            <w:pPr>
              <w:spacing w:line="360" w:lineRule="auto"/>
              <w:jc w:val="center"/>
              <w:rPr>
                <w:rFonts w:ascii="仿宋" w:eastAsia="仿宋" w:hAnsi="仿宋"/>
                <w:sz w:val="24"/>
              </w:rPr>
            </w:pPr>
          </w:p>
        </w:tc>
        <w:tc>
          <w:tcPr>
            <w:tcW w:w="255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业务水平与实践能力</w:t>
            </w:r>
          </w:p>
        </w:tc>
        <w:tc>
          <w:tcPr>
            <w:tcW w:w="992" w:type="dxa"/>
            <w:vAlign w:val="center"/>
          </w:tcPr>
          <w:p w:rsidR="00075214" w:rsidRPr="00581D1B" w:rsidRDefault="00075214" w:rsidP="00A123E8">
            <w:pPr>
              <w:spacing w:line="360" w:lineRule="auto"/>
              <w:ind w:leftChars="34" w:left="71"/>
              <w:rPr>
                <w:rFonts w:ascii="仿宋" w:eastAsia="仿宋" w:hAnsi="仿宋"/>
                <w:sz w:val="24"/>
              </w:rPr>
            </w:pPr>
            <w:r w:rsidRPr="005C0FE9">
              <w:rPr>
                <w:rFonts w:ascii="仿宋" w:eastAsia="仿宋_GB2312" w:hAnsi="仿宋" w:hint="eastAsia"/>
                <w:sz w:val="24"/>
              </w:rPr>
              <w:t>50%</w:t>
            </w:r>
          </w:p>
        </w:tc>
        <w:tc>
          <w:tcPr>
            <w:tcW w:w="3169" w:type="dxa"/>
            <w:vAlign w:val="center"/>
          </w:tcPr>
          <w:p w:rsidR="00075214" w:rsidRPr="005C0FE9" w:rsidRDefault="00075214" w:rsidP="00A123E8">
            <w:pPr>
              <w:spacing w:line="360" w:lineRule="auto"/>
              <w:ind w:leftChars="171" w:left="359"/>
              <w:rPr>
                <w:rFonts w:ascii="仿宋" w:eastAsia="仿宋_GB2312" w:hAnsi="仿宋"/>
                <w:sz w:val="24"/>
              </w:rPr>
            </w:pPr>
          </w:p>
        </w:tc>
      </w:tr>
      <w:tr w:rsidR="00075214" w:rsidRPr="00581D1B" w:rsidTr="00A123E8">
        <w:trPr>
          <w:trHeight w:val="271"/>
          <w:jc w:val="center"/>
        </w:trPr>
        <w:tc>
          <w:tcPr>
            <w:tcW w:w="1809" w:type="dxa"/>
            <w:vMerge w:val="restart"/>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性质维度</w:t>
            </w:r>
          </w:p>
        </w:tc>
        <w:tc>
          <w:tcPr>
            <w:tcW w:w="255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理论性课程</w:t>
            </w:r>
          </w:p>
        </w:tc>
        <w:tc>
          <w:tcPr>
            <w:tcW w:w="99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40%</w:t>
            </w:r>
          </w:p>
        </w:tc>
        <w:tc>
          <w:tcPr>
            <w:tcW w:w="3169" w:type="dxa"/>
            <w:vAlign w:val="center"/>
          </w:tcPr>
          <w:p w:rsidR="00075214" w:rsidRPr="005C0FE9" w:rsidRDefault="00075214" w:rsidP="00A123E8">
            <w:pPr>
              <w:spacing w:line="360" w:lineRule="auto"/>
              <w:jc w:val="center"/>
              <w:rPr>
                <w:rFonts w:ascii="仿宋" w:eastAsia="仿宋_GB2312" w:hAnsi="仿宋"/>
                <w:sz w:val="24"/>
              </w:rPr>
            </w:pPr>
          </w:p>
        </w:tc>
      </w:tr>
      <w:tr w:rsidR="00075214" w:rsidRPr="00581D1B" w:rsidTr="00A123E8">
        <w:trPr>
          <w:trHeight w:val="649"/>
          <w:jc w:val="center"/>
        </w:trPr>
        <w:tc>
          <w:tcPr>
            <w:tcW w:w="1809" w:type="dxa"/>
            <w:vMerge/>
            <w:vAlign w:val="center"/>
          </w:tcPr>
          <w:p w:rsidR="00075214" w:rsidRPr="00581D1B" w:rsidRDefault="00075214" w:rsidP="00A123E8">
            <w:pPr>
              <w:spacing w:line="360" w:lineRule="auto"/>
              <w:jc w:val="center"/>
              <w:rPr>
                <w:rFonts w:ascii="仿宋" w:eastAsia="仿宋" w:hAnsi="仿宋"/>
                <w:sz w:val="24"/>
              </w:rPr>
            </w:pPr>
          </w:p>
        </w:tc>
        <w:tc>
          <w:tcPr>
            <w:tcW w:w="255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实践性课程</w:t>
            </w:r>
          </w:p>
        </w:tc>
        <w:tc>
          <w:tcPr>
            <w:tcW w:w="99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60%</w:t>
            </w:r>
          </w:p>
        </w:tc>
        <w:tc>
          <w:tcPr>
            <w:tcW w:w="3169" w:type="dxa"/>
            <w:vAlign w:val="center"/>
          </w:tcPr>
          <w:p w:rsidR="00075214" w:rsidRPr="005C0FE9" w:rsidRDefault="00075214" w:rsidP="00A123E8">
            <w:pPr>
              <w:spacing w:line="360" w:lineRule="auto"/>
              <w:jc w:val="center"/>
              <w:rPr>
                <w:rFonts w:ascii="仿宋" w:eastAsia="仿宋_GB2312" w:hAnsi="仿宋"/>
                <w:sz w:val="24"/>
              </w:rPr>
            </w:pPr>
            <w:r w:rsidRPr="005C0FE9">
              <w:rPr>
                <w:rFonts w:ascii="仿宋" w:eastAsia="仿宋_GB2312" w:hAnsi="仿宋" w:hint="eastAsia"/>
                <w:sz w:val="24"/>
              </w:rPr>
              <w:t>包括独立实践和穿插在讲座的实践环节</w:t>
            </w:r>
          </w:p>
        </w:tc>
      </w:tr>
      <w:tr w:rsidR="00075214" w:rsidRPr="00581D1B" w:rsidTr="00A123E8">
        <w:trPr>
          <w:jc w:val="center"/>
        </w:trPr>
        <w:tc>
          <w:tcPr>
            <w:tcW w:w="1809" w:type="dxa"/>
            <w:vMerge w:val="restart"/>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类别维度</w:t>
            </w:r>
          </w:p>
        </w:tc>
        <w:tc>
          <w:tcPr>
            <w:tcW w:w="255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大纲课程</w:t>
            </w:r>
          </w:p>
        </w:tc>
        <w:tc>
          <w:tcPr>
            <w:tcW w:w="99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70%</w:t>
            </w:r>
          </w:p>
        </w:tc>
        <w:tc>
          <w:tcPr>
            <w:tcW w:w="3169" w:type="dxa"/>
            <w:vAlign w:val="center"/>
          </w:tcPr>
          <w:p w:rsidR="00075214" w:rsidRPr="005C0FE9" w:rsidRDefault="00075214" w:rsidP="00A123E8">
            <w:pPr>
              <w:spacing w:line="360" w:lineRule="auto"/>
              <w:jc w:val="center"/>
              <w:rPr>
                <w:rFonts w:ascii="仿宋" w:eastAsia="仿宋_GB2312" w:hAnsi="仿宋"/>
                <w:sz w:val="24"/>
              </w:rPr>
            </w:pPr>
          </w:p>
        </w:tc>
      </w:tr>
      <w:tr w:rsidR="00075214" w:rsidRPr="00581D1B" w:rsidTr="00A123E8">
        <w:trPr>
          <w:jc w:val="center"/>
        </w:trPr>
        <w:tc>
          <w:tcPr>
            <w:tcW w:w="1809" w:type="dxa"/>
            <w:vMerge/>
            <w:vAlign w:val="center"/>
          </w:tcPr>
          <w:p w:rsidR="00075214" w:rsidRPr="00581D1B" w:rsidRDefault="00075214" w:rsidP="00A123E8">
            <w:pPr>
              <w:spacing w:line="360" w:lineRule="auto"/>
              <w:jc w:val="center"/>
              <w:rPr>
                <w:rFonts w:ascii="仿宋" w:eastAsia="仿宋" w:hAnsi="仿宋"/>
                <w:sz w:val="24"/>
              </w:rPr>
            </w:pPr>
          </w:p>
        </w:tc>
        <w:tc>
          <w:tcPr>
            <w:tcW w:w="255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自主课程</w:t>
            </w:r>
          </w:p>
        </w:tc>
        <w:tc>
          <w:tcPr>
            <w:tcW w:w="992" w:type="dxa"/>
            <w:vAlign w:val="center"/>
          </w:tcPr>
          <w:p w:rsidR="00075214" w:rsidRPr="00581D1B" w:rsidRDefault="00075214" w:rsidP="00A123E8">
            <w:pPr>
              <w:spacing w:line="360" w:lineRule="auto"/>
              <w:rPr>
                <w:rFonts w:ascii="仿宋" w:eastAsia="仿宋" w:hAnsi="仿宋"/>
                <w:sz w:val="24"/>
              </w:rPr>
            </w:pPr>
            <w:r w:rsidRPr="005C0FE9">
              <w:rPr>
                <w:rFonts w:ascii="仿宋" w:eastAsia="仿宋_GB2312" w:hAnsi="仿宋" w:hint="eastAsia"/>
                <w:sz w:val="24"/>
              </w:rPr>
              <w:t>30%</w:t>
            </w:r>
          </w:p>
        </w:tc>
        <w:tc>
          <w:tcPr>
            <w:tcW w:w="3169" w:type="dxa"/>
            <w:vAlign w:val="center"/>
          </w:tcPr>
          <w:p w:rsidR="00075214" w:rsidRPr="005C0FE9" w:rsidRDefault="00075214" w:rsidP="00A123E8">
            <w:pPr>
              <w:spacing w:line="360" w:lineRule="auto"/>
              <w:jc w:val="center"/>
              <w:rPr>
                <w:rFonts w:ascii="仿宋" w:eastAsia="仿宋_GB2312" w:hAnsi="仿宋"/>
                <w:sz w:val="24"/>
              </w:rPr>
            </w:pPr>
          </w:p>
        </w:tc>
      </w:tr>
    </w:tbl>
    <w:p w:rsidR="00075214" w:rsidRPr="005C0FE9" w:rsidRDefault="00075214" w:rsidP="00075214">
      <w:pPr>
        <w:spacing w:line="360" w:lineRule="auto"/>
        <w:ind w:firstLineChars="196" w:firstLine="472"/>
        <w:rPr>
          <w:rFonts w:ascii="仿宋" w:eastAsia="仿宋_GB2312" w:hAnsi="仿宋"/>
          <w:b/>
          <w:sz w:val="24"/>
        </w:rPr>
      </w:pPr>
    </w:p>
    <w:p w:rsidR="00075214" w:rsidRPr="00A01B34" w:rsidRDefault="00075214" w:rsidP="00075214">
      <w:pPr>
        <w:pStyle w:val="1"/>
        <w:widowControl w:val="0"/>
      </w:pPr>
      <w:r w:rsidRPr="00A01B34">
        <w:rPr>
          <w:rFonts w:hint="eastAsia"/>
        </w:rPr>
        <w:t>六、培训实施</w:t>
      </w:r>
    </w:p>
    <w:p w:rsidR="00075214" w:rsidRPr="00A01B34" w:rsidRDefault="00075214" w:rsidP="00075214">
      <w:pPr>
        <w:pStyle w:val="2"/>
        <w:widowControl w:val="0"/>
        <w:ind w:firstLine="640"/>
      </w:pPr>
      <w:r w:rsidRPr="00A01B34">
        <w:rPr>
          <w:rFonts w:hint="eastAsia"/>
        </w:rPr>
        <w:t>（一）培训方式</w:t>
      </w:r>
    </w:p>
    <w:p w:rsidR="00075214" w:rsidRPr="00A01B34" w:rsidRDefault="00075214" w:rsidP="00075214">
      <w:pPr>
        <w:pStyle w:val="a5"/>
        <w:widowControl w:val="0"/>
      </w:pPr>
      <w:r w:rsidRPr="00A01B34">
        <w:rPr>
          <w:rFonts w:hint="eastAsia"/>
        </w:rPr>
        <w:t>1.在师德修养、专业理念、通识知识和专业素养模块，采用小型报告会的形式，强化专家和学员的互动交流；在活动设计、教学实施模块以小组形式进行讨论和设计制作，3-6</w:t>
      </w:r>
      <w:r>
        <w:rPr>
          <w:rFonts w:hint="eastAsia"/>
        </w:rPr>
        <w:t>人一个小组每组选1名</w:t>
      </w:r>
      <w:r w:rsidRPr="00A01B34">
        <w:rPr>
          <w:rFonts w:hint="eastAsia"/>
        </w:rPr>
        <w:t>组长。</w:t>
      </w:r>
    </w:p>
    <w:p w:rsidR="00075214" w:rsidRPr="00A01B34" w:rsidRDefault="00075214" w:rsidP="00075214">
      <w:pPr>
        <w:pStyle w:val="a5"/>
        <w:widowControl w:val="0"/>
      </w:pPr>
      <w:r w:rsidRPr="00A01B34">
        <w:rPr>
          <w:rFonts w:hint="eastAsia"/>
        </w:rPr>
        <w:t>2.体现科技创新教育理论与实践相结合、专题学习与交流研讨相结合、观摩考察与体验反思相结合的原则。在创新教育的基础理论培训中强调案例分析，在创新实务理论培训中，强调案例分析和实作训练双管齐下，突出理论指导实践、实践验证理论的双向促进作用。如在“创新思维”实务理论培训中，通过学员的实际训练来提升对创新思维理论的认识和运用能力。</w:t>
      </w:r>
    </w:p>
    <w:p w:rsidR="00075214" w:rsidRPr="00A01B34" w:rsidRDefault="00075214" w:rsidP="00075214">
      <w:pPr>
        <w:pStyle w:val="a5"/>
        <w:widowControl w:val="0"/>
      </w:pPr>
      <w:r w:rsidRPr="00A01B34">
        <w:rPr>
          <w:rFonts w:hint="eastAsia"/>
        </w:rPr>
        <w:t>3.“科技设计与制作”是一门实践性很强的课程，专门设置的6课时的“设计与制作训练”单元，要求学员从学生的角色体验一次完整的设计与制作全过程，从中感悟科技设计制作活动的特点，教学的难点，形成教学对策，提高指导</w:t>
      </w:r>
      <w:r w:rsidRPr="00A01B34">
        <w:rPr>
          <w:rFonts w:hint="eastAsia"/>
        </w:rPr>
        <w:lastRenderedPageBreak/>
        <w:t>能力。大纲中所列的两项活动可根据学员情况而选择，也可自主设计活动方案。“过山车”活动适合中学生，其中所涉及的运动学原理符合中学生的知识结构。“投石机”活动适合小学生，其中所涉及的杠杆原理在小学生的认知范围内。</w:t>
      </w:r>
    </w:p>
    <w:p w:rsidR="00075214" w:rsidRPr="00A01B34" w:rsidRDefault="00075214" w:rsidP="00075214">
      <w:pPr>
        <w:pStyle w:val="a5"/>
        <w:widowControl w:val="0"/>
      </w:pPr>
      <w:r w:rsidRPr="00A01B34">
        <w:rPr>
          <w:rFonts w:hint="eastAsia"/>
        </w:rPr>
        <w:t>4.通过学员教学活动展示与观摩，引领学员研讨科技设计与制作的教学问题，在参与、合作和专家指导下主动建构、总结、反思教学经验，发展实践智慧，提升实践能力。建议从学员中抽取一个团队进行教学活动展示，然后组织全体学员进行研讨，要发挥学员的主体作用，营造一种乐于分享经验、群策群力、争相献计献策的宽松氛围，在反思中完善教学设计和改善教学行为。</w:t>
      </w:r>
    </w:p>
    <w:p w:rsidR="00075214" w:rsidRPr="00A01B34" w:rsidRDefault="00075214" w:rsidP="00075214">
      <w:pPr>
        <w:pStyle w:val="a5"/>
        <w:widowControl w:val="0"/>
      </w:pPr>
      <w:r w:rsidRPr="00A01B34">
        <w:rPr>
          <w:rFonts w:hint="eastAsia"/>
        </w:rPr>
        <w:t>5.设计合适的“学习单”，通过“学习单”来记录学员在学习中的行为（如主动性、团队协作等），反映他们的学习情况，如对理论知识的理解和对技能的掌握程度、团队合作情况（如组长的轮值、团队成员的贡献等）。</w:t>
      </w:r>
    </w:p>
    <w:p w:rsidR="00075214" w:rsidRPr="009A665E" w:rsidRDefault="00075214" w:rsidP="00075214">
      <w:pPr>
        <w:pStyle w:val="2"/>
        <w:widowControl w:val="0"/>
        <w:ind w:firstLine="640"/>
      </w:pPr>
      <w:r w:rsidRPr="009A665E">
        <w:rPr>
          <w:rFonts w:hint="eastAsia"/>
        </w:rPr>
        <w:t>（二）培训专家团队</w:t>
      </w:r>
    </w:p>
    <w:p w:rsidR="00075214" w:rsidRPr="00A01B34" w:rsidRDefault="00075214" w:rsidP="00075214">
      <w:pPr>
        <w:pStyle w:val="a5"/>
        <w:widowControl w:val="0"/>
      </w:pPr>
      <w:r w:rsidRPr="00A01B34">
        <w:rPr>
          <w:rFonts w:hint="eastAsia"/>
        </w:rPr>
        <w:t xml:space="preserve">葛智伟  上海市科技艺术教育中心特级教师 </w:t>
      </w:r>
    </w:p>
    <w:p w:rsidR="00075214" w:rsidRPr="00A01B34" w:rsidRDefault="00075214" w:rsidP="00075214">
      <w:pPr>
        <w:pStyle w:val="a5"/>
        <w:widowControl w:val="0"/>
      </w:pPr>
      <w:r w:rsidRPr="00A01B34">
        <w:rPr>
          <w:rFonts w:hint="eastAsia"/>
        </w:rPr>
        <w:t>向世清  中国科学院上海光机所研究员</w:t>
      </w:r>
    </w:p>
    <w:p w:rsidR="00075214" w:rsidRPr="00A01B34" w:rsidRDefault="00075214" w:rsidP="00075214">
      <w:pPr>
        <w:pStyle w:val="a5"/>
        <w:widowControl w:val="0"/>
      </w:pPr>
      <w:r w:rsidRPr="00A01B34">
        <w:rPr>
          <w:rFonts w:hint="eastAsia"/>
        </w:rPr>
        <w:t>钱源伟  上海师范大学教授</w:t>
      </w:r>
    </w:p>
    <w:p w:rsidR="00075214" w:rsidRPr="00A01B34" w:rsidRDefault="00075214" w:rsidP="00075214">
      <w:pPr>
        <w:pStyle w:val="a5"/>
        <w:widowControl w:val="0"/>
      </w:pPr>
      <w:r w:rsidRPr="00A01B34">
        <w:rPr>
          <w:rFonts w:hint="eastAsia"/>
        </w:rPr>
        <w:t>仓铁肩  上海市科技艺术教育中心高级教师</w:t>
      </w:r>
    </w:p>
    <w:p w:rsidR="00075214" w:rsidRPr="00A01B34" w:rsidRDefault="00075214" w:rsidP="00075214">
      <w:pPr>
        <w:pStyle w:val="a5"/>
        <w:widowControl w:val="0"/>
      </w:pPr>
      <w:r w:rsidRPr="00A01B34">
        <w:rPr>
          <w:rFonts w:hint="eastAsia"/>
        </w:rPr>
        <w:t>上海交通大学、同济大学和资深的中小学科技教师配合实施具体教学。</w:t>
      </w:r>
    </w:p>
    <w:p w:rsidR="00075214" w:rsidRPr="003318A0" w:rsidRDefault="00075214" w:rsidP="00075214">
      <w:pPr>
        <w:pStyle w:val="2"/>
        <w:widowControl w:val="0"/>
        <w:ind w:firstLine="640"/>
      </w:pPr>
      <w:r w:rsidRPr="003318A0">
        <w:rPr>
          <w:rFonts w:hint="eastAsia"/>
        </w:rPr>
        <w:t>（三）培训评价</w:t>
      </w:r>
    </w:p>
    <w:p w:rsidR="00075214" w:rsidRPr="003318A0" w:rsidRDefault="00075214" w:rsidP="00075214">
      <w:pPr>
        <w:pStyle w:val="a5"/>
        <w:widowControl w:val="0"/>
      </w:pPr>
      <w:r w:rsidRPr="003318A0">
        <w:rPr>
          <w:rFonts w:hint="eastAsia"/>
        </w:rPr>
        <w:t>实施过程评价，以“学习单”为主要依据对学员目标达</w:t>
      </w:r>
      <w:r w:rsidRPr="003318A0">
        <w:rPr>
          <w:rFonts w:hint="eastAsia"/>
        </w:rPr>
        <w:lastRenderedPageBreak/>
        <w:t>成度进行评价，结合学员和专家对课程的评价以及自评，对专家团队的教学实施效果和水平进行全面、科学、客观地评价。</w:t>
      </w:r>
    </w:p>
    <w:p w:rsidR="00075214" w:rsidRPr="003318A0" w:rsidRDefault="00075214" w:rsidP="00075214">
      <w:pPr>
        <w:pStyle w:val="a5"/>
        <w:widowControl w:val="0"/>
      </w:pPr>
      <w:r w:rsidRPr="003318A0">
        <w:rPr>
          <w:rFonts w:hint="eastAsia"/>
        </w:rPr>
        <w:t>通过学员论坛交流，对学员创新型工程技术活动的方案设计、命题设计、指导方案撰写进行互评，以此为基础作为培训的总结性评价。</w:t>
      </w:r>
    </w:p>
    <w:p w:rsidR="00075214" w:rsidRDefault="00075214" w:rsidP="00075214">
      <w:r w:rsidRPr="005C0FE9">
        <w:rPr>
          <w:rFonts w:ascii="仿宋" w:eastAsia="仿宋_GB2312" w:hAnsi="仿宋" w:hint="eastAsia"/>
          <w:sz w:val="24"/>
        </w:rPr>
        <w:t xml:space="preserve">    </w:t>
      </w:r>
    </w:p>
    <w:p w:rsidR="00075214" w:rsidRPr="005C0FE9" w:rsidRDefault="00075214" w:rsidP="00075214">
      <w:pPr>
        <w:spacing w:line="360" w:lineRule="auto"/>
        <w:ind w:firstLineChars="100" w:firstLine="241"/>
        <w:rPr>
          <w:rFonts w:ascii="仿宋" w:eastAsia="仿宋_GB2312" w:hAnsi="仿宋"/>
          <w:b/>
          <w:sz w:val="24"/>
        </w:rPr>
      </w:pPr>
    </w:p>
    <w:p w:rsidR="00075214" w:rsidRPr="005C0FE9" w:rsidRDefault="00075214" w:rsidP="00075214">
      <w:pPr>
        <w:spacing w:line="360" w:lineRule="auto"/>
        <w:ind w:firstLineChars="100" w:firstLine="241"/>
        <w:rPr>
          <w:rFonts w:ascii="仿宋" w:eastAsia="仿宋_GB2312" w:hAnsi="仿宋"/>
          <w:b/>
          <w:sz w:val="24"/>
        </w:rPr>
      </w:pPr>
    </w:p>
    <w:p w:rsidR="00075214" w:rsidRPr="009A665E" w:rsidRDefault="00075214" w:rsidP="00075214">
      <w:pPr>
        <w:pStyle w:val="a4"/>
      </w:pPr>
      <w:r>
        <w:rPr>
          <w:b/>
          <w:sz w:val="24"/>
        </w:rPr>
        <w:br w:type="page"/>
      </w:r>
      <w:r w:rsidRPr="009A665E">
        <w:lastRenderedPageBreak/>
        <w:t>附录</w:t>
      </w:r>
      <w:r w:rsidRPr="009A665E">
        <w:rPr>
          <w:rFonts w:hint="eastAsia"/>
        </w:rPr>
        <w:t>2</w:t>
      </w:r>
    </w:p>
    <w:p w:rsidR="00075214" w:rsidRDefault="00075214" w:rsidP="00075214">
      <w:pPr>
        <w:pStyle w:val="a3"/>
      </w:pPr>
      <w:r w:rsidRPr="009A665E">
        <w:rPr>
          <w:rFonts w:hint="eastAsia"/>
        </w:rPr>
        <w:t>在线培训案例</w:t>
      </w:r>
      <w:r>
        <w:rPr>
          <w:rFonts w:hint="eastAsia"/>
        </w:rPr>
        <w:t>：</w:t>
      </w:r>
      <w:r>
        <w:br/>
      </w:r>
      <w:r w:rsidRPr="009A665E">
        <w:rPr>
          <w:rFonts w:hint="eastAsia"/>
        </w:rPr>
        <w:t>《STEM项目学生研究手册》慕课</w:t>
      </w:r>
    </w:p>
    <w:p w:rsidR="00075214" w:rsidRPr="009A665E" w:rsidRDefault="00075214" w:rsidP="00075214">
      <w:pPr>
        <w:widowControl w:val="0"/>
        <w:spacing w:line="580" w:lineRule="exact"/>
        <w:ind w:firstLineChars="200" w:firstLine="600"/>
        <w:rPr>
          <w:rFonts w:ascii="黑体" w:eastAsia="黑体" w:hAnsi="黑体"/>
          <w:sz w:val="30"/>
          <w:szCs w:val="30"/>
        </w:rPr>
      </w:pPr>
      <w:r w:rsidRPr="009A665E">
        <w:rPr>
          <w:rFonts w:ascii="黑体" w:eastAsia="黑体" w:hAnsi="黑体"/>
          <w:sz w:val="30"/>
          <w:szCs w:val="30"/>
        </w:rPr>
        <w:t>一</w:t>
      </w:r>
      <w:r w:rsidRPr="009A665E">
        <w:rPr>
          <w:rFonts w:ascii="黑体" w:eastAsia="黑体" w:hAnsi="黑体" w:hint="eastAsia"/>
          <w:sz w:val="30"/>
          <w:szCs w:val="30"/>
        </w:rPr>
        <w:t>、</w:t>
      </w:r>
      <w:r w:rsidRPr="009A665E">
        <w:rPr>
          <w:rFonts w:ascii="黑体" w:eastAsia="黑体" w:hAnsi="黑体"/>
          <w:sz w:val="30"/>
          <w:szCs w:val="30"/>
        </w:rPr>
        <w:t>课程简介</w:t>
      </w:r>
    </w:p>
    <w:p w:rsidR="00075214" w:rsidRPr="009A665E" w:rsidRDefault="00075214" w:rsidP="00075214">
      <w:pPr>
        <w:pStyle w:val="a5"/>
        <w:widowControl w:val="0"/>
      </w:pPr>
      <w:r w:rsidRPr="009A665E">
        <w:rPr>
          <w:rFonts w:hint="eastAsia"/>
        </w:rPr>
        <w:t>《STEM项目学生研究手册》课程改编自达西·哈兰德（美）编著的《STEM项目学生研究手册》，由中国青少年科技辅导员协会委托《中国科技教育》杂志社和江苏汉博教育培训中心共同制作完成。</w:t>
      </w:r>
    </w:p>
    <w:p w:rsidR="00075214" w:rsidRPr="009A665E" w:rsidRDefault="00075214" w:rsidP="00075214">
      <w:pPr>
        <w:pStyle w:val="a5"/>
        <w:widowControl w:val="0"/>
      </w:pPr>
      <w:r w:rsidRPr="009A665E">
        <w:rPr>
          <w:rFonts w:hint="eastAsia"/>
        </w:rPr>
        <w:t>《STEM项目学生研究手册》课程按照STEM项目的开展流程，从确定选题、进行研究设计、开展背景研究、撰写研究方案到进行研究记录、分析、解释和展示数据，再到最后撰写论文和进行交流，系统地介绍了项目研究者应如何完整地开展一项</w:t>
      </w:r>
      <w:proofErr w:type="spellStart"/>
      <w:r w:rsidRPr="009A665E">
        <w:rPr>
          <w:rFonts w:hint="eastAsia"/>
        </w:rPr>
        <w:t>STEM</w:t>
      </w:r>
      <w:proofErr w:type="spellEnd"/>
      <w:r w:rsidRPr="009A665E">
        <w:rPr>
          <w:rFonts w:hint="eastAsia"/>
        </w:rPr>
        <w:t>项目研究，从实践操作的角度提出了非常具体而实用的建议，以帮助教师在STEM项目研究过程中的不同阶段对学生进行指导。此外，课程中还附带了大量案例，帮助初步接触研究项目的教师理解相关概念。每节课还配套有给学生使用的教学讲义、工作单、演讲报告评估表以及评估量表样例等丰富的教学资源及实用的教学工具。教师可根据不同的课程计划灵活地以多种方式实施教学和开展活动，逐步了解STEM项目开展流程，指导学生开展项目。学生通过本课程的学习，能了解和体验科学家开展研究的方式，掌握实施STEM项目研究的过程，学会真正的“学习”。</w:t>
      </w:r>
    </w:p>
    <w:p w:rsidR="00075214" w:rsidRPr="009A665E" w:rsidRDefault="00075214" w:rsidP="00075214">
      <w:pPr>
        <w:pStyle w:val="1"/>
        <w:widowControl w:val="0"/>
      </w:pPr>
      <w:r w:rsidRPr="009A665E">
        <w:lastRenderedPageBreak/>
        <w:t>二</w:t>
      </w:r>
      <w:r w:rsidRPr="009A665E">
        <w:rPr>
          <w:rFonts w:hint="eastAsia"/>
        </w:rPr>
        <w:t>、</w:t>
      </w:r>
      <w:r>
        <w:rPr>
          <w:rFonts w:hint="eastAsia"/>
        </w:rPr>
        <w:t>培训</w:t>
      </w:r>
      <w:r w:rsidRPr="009A665E">
        <w:t>目标</w:t>
      </w:r>
    </w:p>
    <w:p w:rsidR="00075214" w:rsidRPr="009A665E" w:rsidRDefault="00075214" w:rsidP="00075214">
      <w:pPr>
        <w:pStyle w:val="a5"/>
        <w:widowControl w:val="0"/>
      </w:pPr>
      <w:r w:rsidRPr="009A665E">
        <w:rPr>
          <w:rFonts w:hint="eastAsia"/>
        </w:rPr>
        <w:t>1</w:t>
      </w:r>
      <w:r w:rsidRPr="009A665E">
        <w:t>.</w:t>
      </w:r>
      <w:r w:rsidRPr="009A665E">
        <w:rPr>
          <w:rFonts w:hint="eastAsia"/>
        </w:rPr>
        <w:t>深入了解《STEM项目学生研究手册》的课程内容；</w:t>
      </w:r>
    </w:p>
    <w:p w:rsidR="00075214" w:rsidRPr="009A665E" w:rsidRDefault="00075214" w:rsidP="00075214">
      <w:pPr>
        <w:pStyle w:val="a5"/>
        <w:widowControl w:val="0"/>
      </w:pPr>
      <w:r w:rsidRPr="009A665E">
        <w:rPr>
          <w:rFonts w:hint="eastAsia"/>
        </w:rPr>
        <w:t>2.学习如何在校内外开展STEM项目及实施要点；</w:t>
      </w:r>
    </w:p>
    <w:p w:rsidR="00075214" w:rsidRPr="009A665E" w:rsidRDefault="00075214" w:rsidP="00075214">
      <w:pPr>
        <w:pStyle w:val="a5"/>
        <w:widowControl w:val="0"/>
      </w:pPr>
      <w:r w:rsidRPr="009A665E">
        <w:rPr>
          <w:rFonts w:hint="eastAsia"/>
        </w:rPr>
        <w:t>3.帮助教师在STEM项目的不同阶段，指导学生进行科学、技术、工程学和数学实验研究；</w:t>
      </w:r>
    </w:p>
    <w:p w:rsidR="00075214" w:rsidRPr="009A665E" w:rsidRDefault="00075214" w:rsidP="00075214">
      <w:pPr>
        <w:pStyle w:val="a5"/>
        <w:widowControl w:val="0"/>
        <w:rPr>
          <w:lang w:val="zh-TW" w:eastAsia="zh-TW"/>
        </w:rPr>
      </w:pPr>
      <w:r w:rsidRPr="009A665E">
        <w:rPr>
          <w:rFonts w:hint="eastAsia"/>
        </w:rPr>
        <w:t>4.为教师和学生参加“全国青少年科技创新大赛”、“英特尔国际科</w:t>
      </w:r>
      <w:r>
        <w:rPr>
          <w:rFonts w:hint="eastAsia"/>
        </w:rPr>
        <w:t>学与工程大奖赛”及其他青少年科技竞赛或科技社团活动等提供指导</w:t>
      </w:r>
      <w:r w:rsidRPr="009A665E">
        <w:rPr>
          <w:rFonts w:hint="eastAsia"/>
        </w:rPr>
        <w:t>。</w:t>
      </w:r>
    </w:p>
    <w:p w:rsidR="00075214" w:rsidRPr="009A665E" w:rsidRDefault="00075214" w:rsidP="00075214">
      <w:pPr>
        <w:pStyle w:val="1"/>
        <w:widowControl w:val="0"/>
      </w:pPr>
      <w:bookmarkStart w:id="0" w:name="_Toc404344654"/>
      <w:r w:rsidRPr="009A665E">
        <w:rPr>
          <w:rFonts w:hint="eastAsia"/>
        </w:rPr>
        <w:t>三、</w:t>
      </w:r>
      <w:r>
        <w:rPr>
          <w:rFonts w:hint="eastAsia"/>
        </w:rPr>
        <w:t>培训</w:t>
      </w:r>
      <w:r w:rsidRPr="009A665E">
        <w:rPr>
          <w:rFonts w:hint="eastAsia"/>
        </w:rPr>
        <w:t>内容</w:t>
      </w:r>
      <w:bookmarkEnd w:id="0"/>
    </w:p>
    <w:p w:rsidR="00075214" w:rsidRPr="003318A0" w:rsidRDefault="00075214" w:rsidP="00075214">
      <w:pPr>
        <w:pStyle w:val="a5"/>
        <w:widowControl w:val="0"/>
      </w:pPr>
      <w:r w:rsidRPr="003318A0">
        <w:rPr>
          <w:rFonts w:hint="eastAsia"/>
        </w:rPr>
        <w:t>《STEM项目学生研究手册》共分为十四章，课程围绕STEM项目的开展流程，从确定选题、进行研究设计、开展背景研究、撰写研究方案到进行研究记录、分析、解释和展示数据，再到最后撰写论文和进行交流，系统地介绍了项目研究者应如何完整地开展一项</w:t>
      </w:r>
      <w:proofErr w:type="spellStart"/>
      <w:r w:rsidRPr="003318A0">
        <w:rPr>
          <w:rFonts w:hint="eastAsia"/>
        </w:rPr>
        <w:t>STEM</w:t>
      </w:r>
      <w:proofErr w:type="spellEnd"/>
      <w:r w:rsidRPr="003318A0">
        <w:rPr>
          <w:rFonts w:hint="eastAsia"/>
        </w:rPr>
        <w:t>项目研究。</w:t>
      </w:r>
    </w:p>
    <w:p w:rsidR="00075214" w:rsidRPr="009A665E" w:rsidRDefault="00075214" w:rsidP="00075214">
      <w:pPr>
        <w:pStyle w:val="a5"/>
        <w:widowControl w:val="0"/>
        <w:rPr>
          <w:sz w:val="30"/>
          <w:szCs w:val="30"/>
        </w:rPr>
      </w:pPr>
      <w:r w:rsidRPr="003318A0">
        <w:rPr>
          <w:rFonts w:hint="eastAsia"/>
        </w:rPr>
        <w:t>每节</w:t>
      </w:r>
      <w:r>
        <w:rPr>
          <w:rFonts w:hint="eastAsia"/>
        </w:rPr>
        <w:t>在线</w:t>
      </w:r>
      <w:r w:rsidRPr="003318A0">
        <w:rPr>
          <w:rFonts w:hint="eastAsia"/>
        </w:rPr>
        <w:t>课</w:t>
      </w:r>
      <w:r>
        <w:rPr>
          <w:rFonts w:hint="eastAsia"/>
        </w:rPr>
        <w:t>程</w:t>
      </w:r>
      <w:r w:rsidRPr="003318A0">
        <w:rPr>
          <w:rFonts w:hint="eastAsia"/>
        </w:rPr>
        <w:t>重</w:t>
      </w:r>
      <w:r>
        <w:rPr>
          <w:rFonts w:hint="eastAsia"/>
        </w:rPr>
        <w:t>点讲授一个知识点，以短小精悍、生动活泼的教学视频为主，结合</w:t>
      </w:r>
      <w:r w:rsidRPr="003318A0">
        <w:rPr>
          <w:rFonts w:hint="eastAsia"/>
        </w:rPr>
        <w:t>与课程相关联的配套资料，</w:t>
      </w:r>
      <w:r>
        <w:rPr>
          <w:rFonts w:hint="eastAsia"/>
        </w:rPr>
        <w:t>让</w:t>
      </w:r>
      <w:r w:rsidRPr="003318A0">
        <w:rPr>
          <w:rFonts w:hint="eastAsia"/>
        </w:rPr>
        <w:t>没有科学教育基础的学员也可轻松学习。学员可以在丰富的案例中体验STEM项目研究过程，并有机会亲身实践经历。在线学习共持续5周，学员需要完成阶段性作业</w:t>
      </w:r>
      <w:r>
        <w:rPr>
          <w:rFonts w:hint="eastAsia"/>
        </w:rPr>
        <w:t>和综合测试</w:t>
      </w:r>
      <w:r w:rsidRPr="003318A0">
        <w:rPr>
          <w:rFonts w:hint="eastAsia"/>
        </w:rPr>
        <w:t>，以检验学习效果。</w:t>
      </w:r>
    </w:p>
    <w:p w:rsidR="00075214" w:rsidRDefault="00075214" w:rsidP="00075214">
      <w:pPr>
        <w:pStyle w:val="a5"/>
        <w:ind w:firstLineChars="0" w:firstLine="0"/>
        <w:jc w:val="center"/>
      </w:pPr>
      <w:r>
        <w:br w:type="page"/>
      </w:r>
    </w:p>
    <w:p w:rsidR="00075214" w:rsidRDefault="00075214" w:rsidP="00075214">
      <w:pPr>
        <w:pStyle w:val="a5"/>
        <w:ind w:firstLineChars="0" w:firstLine="0"/>
        <w:jc w:val="center"/>
      </w:pPr>
      <w:r w:rsidRPr="003318A0">
        <w:rPr>
          <w:rFonts w:hint="eastAsia"/>
        </w:rPr>
        <w:lastRenderedPageBreak/>
        <w:t>表1 在线培训内容</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4961"/>
      </w:tblGrid>
      <w:tr w:rsidR="00075214" w:rsidRPr="00524624" w:rsidTr="00A123E8">
        <w:trPr>
          <w:trHeight w:val="373"/>
          <w:jc w:val="center"/>
        </w:trPr>
        <w:tc>
          <w:tcPr>
            <w:tcW w:w="8613" w:type="dxa"/>
            <w:gridSpan w:val="3"/>
            <w:shd w:val="clear" w:color="auto" w:fill="auto"/>
            <w:vAlign w:val="center"/>
          </w:tcPr>
          <w:p w:rsidR="00075214" w:rsidRPr="00C71983" w:rsidRDefault="00075214" w:rsidP="00A123E8">
            <w:pPr>
              <w:snapToGrid w:val="0"/>
              <w:rPr>
                <w:szCs w:val="21"/>
              </w:rPr>
            </w:pPr>
            <w:r w:rsidRPr="00C71983">
              <w:rPr>
                <w:rFonts w:hint="eastAsia"/>
                <w:szCs w:val="21"/>
              </w:rPr>
              <w:t>课程导引</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1.1 </w:t>
            </w:r>
            <w:r w:rsidRPr="00C71983">
              <w:rPr>
                <w:rFonts w:hint="eastAsia"/>
                <w:szCs w:val="21"/>
              </w:rPr>
              <w:t>致教师</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07:56</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课件</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1.2 </w:t>
            </w:r>
            <w:r w:rsidRPr="00C71983">
              <w:rPr>
                <w:rFonts w:hint="eastAsia"/>
                <w:szCs w:val="21"/>
              </w:rPr>
              <w:t>课程概览</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12:30</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课件</w:t>
            </w:r>
          </w:p>
        </w:tc>
      </w:tr>
      <w:tr w:rsidR="00075214" w:rsidRPr="00524624" w:rsidTr="00A123E8">
        <w:trPr>
          <w:trHeight w:val="414"/>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第一章</w:t>
            </w:r>
            <w:r w:rsidRPr="00C71983">
              <w:rPr>
                <w:rFonts w:hint="eastAsia"/>
                <w:szCs w:val="21"/>
              </w:rPr>
              <w:t xml:space="preserve"> </w:t>
            </w:r>
            <w:r w:rsidRPr="00C71983">
              <w:rPr>
                <w:rFonts w:hint="eastAsia"/>
                <w:szCs w:val="21"/>
              </w:rPr>
              <w:t>启动一个</w:t>
            </w:r>
            <w:r w:rsidRPr="00C71983">
              <w:rPr>
                <w:rFonts w:hint="eastAsia"/>
                <w:szCs w:val="21"/>
              </w:rPr>
              <w:t>STEM</w:t>
            </w:r>
            <w:r w:rsidRPr="00C71983">
              <w:rPr>
                <w:rFonts w:hint="eastAsia"/>
                <w:szCs w:val="21"/>
              </w:rPr>
              <w:t>研究项目</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1.1 </w:t>
            </w:r>
            <w:r w:rsidRPr="00C71983">
              <w:rPr>
                <w:szCs w:val="21"/>
              </w:rPr>
              <w:t>生成</w:t>
            </w:r>
            <w:r w:rsidRPr="00C71983">
              <w:rPr>
                <w:rFonts w:hint="eastAsia"/>
                <w:szCs w:val="21"/>
              </w:rPr>
              <w:t>和聚焦</w:t>
            </w:r>
            <w:r w:rsidRPr="00C71983">
              <w:rPr>
                <w:szCs w:val="21"/>
              </w:rPr>
              <w:t>研究主题</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19:05</w:t>
            </w:r>
          </w:p>
        </w:tc>
        <w:tc>
          <w:tcPr>
            <w:tcW w:w="4961" w:type="dxa"/>
            <w:shd w:val="clear" w:color="auto" w:fill="auto"/>
            <w:vAlign w:val="center"/>
          </w:tcPr>
          <w:p w:rsidR="00075214" w:rsidRPr="00C71983" w:rsidRDefault="00075214" w:rsidP="00A123E8">
            <w:pPr>
              <w:snapToGrid w:val="0"/>
              <w:rPr>
                <w:szCs w:val="21"/>
              </w:rPr>
            </w:pPr>
            <w:r w:rsidRPr="00C71983">
              <w:rPr>
                <w:szCs w:val="21"/>
              </w:rPr>
              <w:t>1</w:t>
            </w:r>
            <w:r w:rsidRPr="00C71983">
              <w:rPr>
                <w:szCs w:val="21"/>
              </w:rPr>
              <w:t>、课件</w:t>
            </w:r>
          </w:p>
          <w:p w:rsidR="00075214" w:rsidRPr="00C71983" w:rsidRDefault="00075214" w:rsidP="00A123E8">
            <w:pPr>
              <w:snapToGrid w:val="0"/>
              <w:rPr>
                <w:szCs w:val="21"/>
              </w:rPr>
            </w:pPr>
            <w:r w:rsidRPr="00C71983">
              <w:rPr>
                <w:rFonts w:hint="eastAsia"/>
                <w:szCs w:val="21"/>
              </w:rPr>
              <w:t>2</w:t>
            </w:r>
            <w:r w:rsidRPr="00C71983">
              <w:rPr>
                <w:szCs w:val="21"/>
              </w:rPr>
              <w:t>、阅读资料：</w:t>
            </w:r>
            <w:r w:rsidRPr="00C71983">
              <w:rPr>
                <w:szCs w:val="21"/>
              </w:rPr>
              <w:t>STEM</w:t>
            </w:r>
            <w:r w:rsidRPr="00C71983">
              <w:rPr>
                <w:rFonts w:ascii="宋体" w:hAnsi="宋体" w:hint="eastAsia"/>
                <w:szCs w:val="21"/>
              </w:rPr>
              <w:t>研究主题及相关的工具、设备和测试方法</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1.2 STEM</w:t>
            </w:r>
            <w:r w:rsidRPr="00C71983">
              <w:rPr>
                <w:rFonts w:hint="eastAsia"/>
                <w:szCs w:val="21"/>
              </w:rPr>
              <w:t>项目中的安全与伦理问题</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12:07</w:t>
            </w:r>
          </w:p>
        </w:tc>
        <w:tc>
          <w:tcPr>
            <w:tcW w:w="4961" w:type="dxa"/>
            <w:shd w:val="clear" w:color="auto" w:fill="auto"/>
            <w:vAlign w:val="center"/>
          </w:tcPr>
          <w:p w:rsidR="00075214" w:rsidRPr="00C71983" w:rsidRDefault="00075214" w:rsidP="00A123E8">
            <w:pPr>
              <w:snapToGrid w:val="0"/>
              <w:rPr>
                <w:szCs w:val="21"/>
              </w:rPr>
            </w:pPr>
            <w:r w:rsidRPr="00C71983">
              <w:rPr>
                <w:szCs w:val="21"/>
              </w:rPr>
              <w:t>1</w:t>
            </w:r>
            <w:r w:rsidRPr="00C71983">
              <w:rPr>
                <w:szCs w:val="21"/>
              </w:rPr>
              <w:t>、课件</w:t>
            </w:r>
          </w:p>
          <w:p w:rsidR="00075214" w:rsidRPr="00C71983" w:rsidRDefault="00075214" w:rsidP="00A123E8">
            <w:pPr>
              <w:snapToGrid w:val="0"/>
              <w:rPr>
                <w:szCs w:val="21"/>
              </w:rPr>
            </w:pPr>
            <w:r w:rsidRPr="00C71983">
              <w:rPr>
                <w:szCs w:val="21"/>
              </w:rPr>
              <w:t>2</w:t>
            </w:r>
            <w:r w:rsidRPr="00C71983">
              <w:rPr>
                <w:szCs w:val="21"/>
              </w:rPr>
              <w:t>、</w:t>
            </w:r>
            <w:r w:rsidRPr="00C71983">
              <w:rPr>
                <w:rFonts w:hint="eastAsia"/>
                <w:szCs w:val="21"/>
              </w:rPr>
              <w:t>阅读资料</w:t>
            </w:r>
            <w:r w:rsidRPr="00C71983">
              <w:rPr>
                <w:rFonts w:hint="eastAsia"/>
                <w:szCs w:val="21"/>
              </w:rPr>
              <w:t>1</w:t>
            </w:r>
            <w:r w:rsidRPr="00C71983">
              <w:rPr>
                <w:rFonts w:hint="eastAsia"/>
                <w:szCs w:val="21"/>
              </w:rPr>
              <w:t>：</w:t>
            </w:r>
            <w:r w:rsidRPr="00C71983">
              <w:rPr>
                <w:szCs w:val="21"/>
              </w:rPr>
              <w:t>全国青少年科技创新大赛规则</w:t>
            </w:r>
          </w:p>
          <w:p w:rsidR="00075214" w:rsidRPr="00C71983" w:rsidRDefault="00075214" w:rsidP="00A123E8">
            <w:pPr>
              <w:snapToGrid w:val="0"/>
              <w:rPr>
                <w:szCs w:val="21"/>
              </w:rPr>
            </w:pPr>
            <w:r w:rsidRPr="00C71983">
              <w:rPr>
                <w:rFonts w:hint="eastAsia"/>
                <w:szCs w:val="21"/>
              </w:rPr>
              <w:t>3</w:t>
            </w:r>
            <w:r w:rsidRPr="00C71983">
              <w:rPr>
                <w:rFonts w:hint="eastAsia"/>
                <w:szCs w:val="21"/>
              </w:rPr>
              <w:t>、阅读资料</w:t>
            </w:r>
            <w:r w:rsidRPr="00C71983">
              <w:rPr>
                <w:rFonts w:hint="eastAsia"/>
                <w:szCs w:val="21"/>
              </w:rPr>
              <w:t>2</w:t>
            </w:r>
            <w:r w:rsidRPr="00C71983">
              <w:rPr>
                <w:rFonts w:hint="eastAsia"/>
                <w:szCs w:val="21"/>
              </w:rPr>
              <w:t>：</w:t>
            </w:r>
            <w:r w:rsidRPr="00C71983">
              <w:rPr>
                <w:szCs w:val="21"/>
              </w:rPr>
              <w:t>ISEF</w:t>
            </w:r>
            <w:r w:rsidRPr="00C71983">
              <w:rPr>
                <w:szCs w:val="21"/>
              </w:rPr>
              <w:t>特殊研究内容项目要求</w:t>
            </w:r>
          </w:p>
          <w:p w:rsidR="00075214" w:rsidRPr="00C71983" w:rsidRDefault="00075214" w:rsidP="00A123E8">
            <w:pPr>
              <w:snapToGrid w:val="0"/>
              <w:rPr>
                <w:szCs w:val="21"/>
              </w:rPr>
            </w:pPr>
            <w:r w:rsidRPr="00C71983">
              <w:rPr>
                <w:rFonts w:hint="eastAsia"/>
                <w:szCs w:val="21"/>
              </w:rPr>
              <w:t>4</w:t>
            </w:r>
            <w:r w:rsidRPr="00C71983">
              <w:rPr>
                <w:rFonts w:hint="eastAsia"/>
                <w:szCs w:val="21"/>
              </w:rPr>
              <w:t>、阅读资料</w:t>
            </w:r>
            <w:r w:rsidRPr="00C71983">
              <w:rPr>
                <w:rFonts w:hint="eastAsia"/>
                <w:szCs w:val="21"/>
              </w:rPr>
              <w:t>3</w:t>
            </w:r>
            <w:r w:rsidRPr="00C71983">
              <w:rPr>
                <w:rFonts w:hint="eastAsia"/>
                <w:szCs w:val="21"/>
              </w:rPr>
              <w:t>：受限制的课题及其替代方案</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第二章</w:t>
            </w:r>
            <w:r w:rsidRPr="00C71983">
              <w:rPr>
                <w:rFonts w:hint="eastAsia"/>
                <w:szCs w:val="21"/>
              </w:rPr>
              <w:t xml:space="preserve"> </w:t>
            </w:r>
            <w:r w:rsidRPr="00C71983">
              <w:rPr>
                <w:rFonts w:hint="eastAsia"/>
                <w:szCs w:val="21"/>
              </w:rPr>
              <w:t>研究设计</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2.1 </w:t>
            </w:r>
            <w:r w:rsidRPr="00C71983">
              <w:rPr>
                <w:szCs w:val="21"/>
              </w:rPr>
              <w:t>STEM</w:t>
            </w:r>
            <w:r w:rsidRPr="00C71983">
              <w:rPr>
                <w:szCs w:val="21"/>
              </w:rPr>
              <w:t>研究设计的组成部分</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22:31</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、阅读资料：</w:t>
            </w:r>
            <w:r w:rsidRPr="00C71983">
              <w:rPr>
                <w:szCs w:val="21"/>
              </w:rPr>
              <w:t>术语表</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2.2 </w:t>
            </w:r>
            <w:r w:rsidRPr="00C71983">
              <w:rPr>
                <w:szCs w:val="21"/>
              </w:rPr>
              <w:t>定量数据</w:t>
            </w:r>
            <w:r w:rsidRPr="00C71983">
              <w:rPr>
                <w:rFonts w:hint="eastAsia"/>
                <w:szCs w:val="21"/>
              </w:rPr>
              <w:t>与</w:t>
            </w:r>
            <w:r w:rsidRPr="00C71983">
              <w:rPr>
                <w:szCs w:val="21"/>
              </w:rPr>
              <w:t>定性数据</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11:08</w:t>
            </w:r>
          </w:p>
        </w:tc>
        <w:tc>
          <w:tcPr>
            <w:tcW w:w="4961" w:type="dxa"/>
            <w:shd w:val="clear" w:color="auto" w:fill="auto"/>
            <w:vAlign w:val="center"/>
          </w:tcPr>
          <w:p w:rsidR="00075214" w:rsidRPr="00C71983" w:rsidRDefault="00075214" w:rsidP="00A123E8">
            <w:pPr>
              <w:snapToGrid w:val="0"/>
              <w:rPr>
                <w:szCs w:val="21"/>
              </w:rPr>
            </w:pPr>
            <w:r w:rsidRPr="00C71983">
              <w:rPr>
                <w:szCs w:val="21"/>
              </w:rPr>
              <w:t>课件</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第三章</w:t>
            </w:r>
            <w:r w:rsidRPr="00C71983">
              <w:rPr>
                <w:rFonts w:hint="eastAsia"/>
                <w:szCs w:val="21"/>
              </w:rPr>
              <w:t xml:space="preserve"> </w:t>
            </w:r>
            <w:r w:rsidRPr="00C71983">
              <w:rPr>
                <w:rFonts w:hint="eastAsia"/>
                <w:szCs w:val="21"/>
              </w:rPr>
              <w:t>背景研究和做研究笔记</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3.1 </w:t>
            </w:r>
            <w:r w:rsidRPr="00C71983">
              <w:rPr>
                <w:rFonts w:hint="eastAsia"/>
                <w:szCs w:val="21"/>
              </w:rPr>
              <w:t>背景研究</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12:19</w:t>
            </w:r>
          </w:p>
        </w:tc>
        <w:tc>
          <w:tcPr>
            <w:tcW w:w="4961" w:type="dxa"/>
            <w:shd w:val="clear" w:color="auto" w:fill="auto"/>
            <w:vAlign w:val="center"/>
          </w:tcPr>
          <w:p w:rsidR="00075214" w:rsidRPr="00C71983" w:rsidRDefault="00075214" w:rsidP="00075214">
            <w:pPr>
              <w:widowControl w:val="0"/>
              <w:numPr>
                <w:ilvl w:val="0"/>
                <w:numId w:val="1"/>
              </w:numPr>
              <w:overflowPunct/>
              <w:autoSpaceDE/>
              <w:autoSpaceDN/>
              <w:snapToGrid w:val="0"/>
              <w:ind w:left="0"/>
              <w:textAlignment w:val="auto"/>
              <w:rPr>
                <w:szCs w:val="21"/>
              </w:rPr>
            </w:pPr>
            <w:r w:rsidRPr="00C71983">
              <w:rPr>
                <w:rFonts w:hint="eastAsia"/>
                <w:szCs w:val="21"/>
              </w:rPr>
              <w:t>课件</w:t>
            </w:r>
          </w:p>
          <w:p w:rsidR="00075214" w:rsidRPr="00C71983" w:rsidRDefault="00075214" w:rsidP="00075214">
            <w:pPr>
              <w:widowControl w:val="0"/>
              <w:numPr>
                <w:ilvl w:val="0"/>
                <w:numId w:val="1"/>
              </w:numPr>
              <w:overflowPunct/>
              <w:autoSpaceDE/>
              <w:autoSpaceDN/>
              <w:snapToGrid w:val="0"/>
              <w:ind w:left="0"/>
              <w:textAlignment w:val="auto"/>
              <w:rPr>
                <w:szCs w:val="21"/>
              </w:rPr>
            </w:pPr>
            <w:r w:rsidRPr="00C71983">
              <w:rPr>
                <w:rFonts w:hint="eastAsia"/>
                <w:szCs w:val="21"/>
              </w:rPr>
              <w:t>阅读资料</w:t>
            </w:r>
            <w:r w:rsidRPr="00C71983">
              <w:rPr>
                <w:rFonts w:hint="eastAsia"/>
                <w:szCs w:val="21"/>
              </w:rPr>
              <w:t>1</w:t>
            </w:r>
            <w:r w:rsidRPr="00C71983">
              <w:rPr>
                <w:rFonts w:hint="eastAsia"/>
                <w:szCs w:val="21"/>
              </w:rPr>
              <w:t>：</w:t>
            </w:r>
            <w:r w:rsidRPr="00C71983">
              <w:rPr>
                <w:rFonts w:hint="eastAsia"/>
                <w:szCs w:val="21"/>
              </w:rPr>
              <w:t>CNKI</w:t>
            </w:r>
            <w:r w:rsidRPr="00C71983">
              <w:rPr>
                <w:rFonts w:hint="eastAsia"/>
                <w:szCs w:val="21"/>
              </w:rPr>
              <w:t>（中国知网）数据库介绍及其使用方法</w:t>
            </w:r>
          </w:p>
          <w:p w:rsidR="00075214" w:rsidRPr="00C71983" w:rsidRDefault="00075214" w:rsidP="00075214">
            <w:pPr>
              <w:widowControl w:val="0"/>
              <w:numPr>
                <w:ilvl w:val="0"/>
                <w:numId w:val="1"/>
              </w:numPr>
              <w:overflowPunct/>
              <w:autoSpaceDE/>
              <w:autoSpaceDN/>
              <w:snapToGrid w:val="0"/>
              <w:ind w:left="0"/>
              <w:textAlignment w:val="auto"/>
              <w:rPr>
                <w:szCs w:val="21"/>
              </w:rPr>
            </w:pPr>
            <w:r w:rsidRPr="00C71983">
              <w:rPr>
                <w:rFonts w:hint="eastAsia"/>
                <w:szCs w:val="21"/>
              </w:rPr>
              <w:t>阅读资料</w:t>
            </w:r>
            <w:r w:rsidRPr="00C71983">
              <w:rPr>
                <w:rFonts w:hint="eastAsia"/>
                <w:szCs w:val="21"/>
              </w:rPr>
              <w:t>2</w:t>
            </w:r>
            <w:r w:rsidRPr="00C71983">
              <w:rPr>
                <w:rFonts w:hint="eastAsia"/>
                <w:szCs w:val="21"/>
              </w:rPr>
              <w:t>：中国知网</w:t>
            </w:r>
            <w:r w:rsidRPr="00C71983">
              <w:rPr>
                <w:rFonts w:hint="eastAsia"/>
                <w:szCs w:val="21"/>
              </w:rPr>
              <w:t>CNKI</w:t>
            </w:r>
            <w:r w:rsidRPr="00C71983">
              <w:rPr>
                <w:rFonts w:hint="eastAsia"/>
                <w:szCs w:val="21"/>
              </w:rPr>
              <w:t>数据库使用演示</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3.2 </w:t>
            </w:r>
            <w:r w:rsidRPr="00C71983">
              <w:rPr>
                <w:rFonts w:hint="eastAsia"/>
                <w:szCs w:val="21"/>
              </w:rPr>
              <w:t>查新方法与技巧</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11:23</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w:t>
            </w:r>
            <w:r w:rsidRPr="00C71983">
              <w:rPr>
                <w:szCs w:val="21"/>
              </w:rPr>
              <w:t>课件</w:t>
            </w:r>
          </w:p>
          <w:p w:rsidR="00075214" w:rsidRPr="00C71983" w:rsidRDefault="00075214" w:rsidP="00075214">
            <w:pPr>
              <w:widowControl w:val="0"/>
              <w:numPr>
                <w:ilvl w:val="0"/>
                <w:numId w:val="2"/>
              </w:numPr>
              <w:overflowPunct/>
              <w:autoSpaceDE/>
              <w:autoSpaceDN/>
              <w:snapToGrid w:val="0"/>
              <w:textAlignment w:val="auto"/>
              <w:rPr>
                <w:szCs w:val="21"/>
              </w:rPr>
            </w:pPr>
            <w:r w:rsidRPr="00C71983">
              <w:rPr>
                <w:rFonts w:hint="eastAsia"/>
                <w:szCs w:val="21"/>
              </w:rPr>
              <w:t>案例资源：创新大赛作品的查新报告</w:t>
            </w:r>
          </w:p>
          <w:p w:rsidR="00075214" w:rsidRPr="00C71983" w:rsidRDefault="00075214" w:rsidP="00075214">
            <w:pPr>
              <w:widowControl w:val="0"/>
              <w:numPr>
                <w:ilvl w:val="0"/>
                <w:numId w:val="2"/>
              </w:numPr>
              <w:overflowPunct/>
              <w:autoSpaceDE/>
              <w:autoSpaceDN/>
              <w:snapToGrid w:val="0"/>
              <w:textAlignment w:val="auto"/>
              <w:rPr>
                <w:szCs w:val="21"/>
              </w:rPr>
            </w:pPr>
            <w:r w:rsidRPr="00C71983">
              <w:rPr>
                <w:rFonts w:hint="eastAsia"/>
                <w:szCs w:val="21"/>
              </w:rPr>
              <w:t>查新合同样本</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第四章</w:t>
            </w:r>
            <w:r w:rsidRPr="00C71983">
              <w:rPr>
                <w:rFonts w:hint="eastAsia"/>
                <w:szCs w:val="21"/>
              </w:rPr>
              <w:t xml:space="preserve"> </w:t>
            </w:r>
            <w:r w:rsidRPr="00C71983">
              <w:rPr>
                <w:rFonts w:hint="eastAsia"/>
                <w:szCs w:val="21"/>
              </w:rPr>
              <w:t>撰写假设</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trHeight w:val="90"/>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4.1 </w:t>
            </w:r>
            <w:r w:rsidRPr="00C71983">
              <w:rPr>
                <w:rFonts w:ascii="宋体" w:hAnsi="宋体"/>
                <w:szCs w:val="21"/>
              </w:rPr>
              <w:t>撰写假设</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14:20</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课件</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第五章</w:t>
            </w:r>
            <w:r w:rsidRPr="00C71983">
              <w:rPr>
                <w:rFonts w:hint="eastAsia"/>
                <w:szCs w:val="21"/>
              </w:rPr>
              <w:t xml:space="preserve"> </w:t>
            </w:r>
            <w:r w:rsidRPr="00C71983">
              <w:rPr>
                <w:rFonts w:hint="eastAsia"/>
                <w:szCs w:val="21"/>
              </w:rPr>
              <w:t>撰写研究方案</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5.1 </w:t>
            </w:r>
            <w:r w:rsidRPr="00C71983">
              <w:rPr>
                <w:rFonts w:hint="eastAsia"/>
                <w:szCs w:val="21"/>
              </w:rPr>
              <w:t>撰写研究方案</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10:55</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、软件工具包</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第六章</w:t>
            </w:r>
            <w:r w:rsidRPr="00C71983">
              <w:rPr>
                <w:rFonts w:hint="eastAsia"/>
                <w:szCs w:val="21"/>
              </w:rPr>
              <w:t xml:space="preserve"> </w:t>
            </w:r>
            <w:r w:rsidRPr="00C71983">
              <w:rPr>
                <w:rFonts w:hint="eastAsia"/>
                <w:szCs w:val="21"/>
              </w:rPr>
              <w:t>建立实验记录本</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6.1 </w:t>
            </w:r>
            <w:r w:rsidRPr="00C71983">
              <w:rPr>
                <w:rFonts w:hint="eastAsia"/>
                <w:szCs w:val="21"/>
              </w:rPr>
              <w:t>建立实验记录本</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09:06</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课件</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6.2 </w:t>
            </w:r>
            <w:r w:rsidRPr="00C71983">
              <w:rPr>
                <w:rFonts w:hint="eastAsia"/>
                <w:szCs w:val="21"/>
              </w:rPr>
              <w:t>实验记录本的组成</w:t>
            </w:r>
          </w:p>
        </w:tc>
        <w:tc>
          <w:tcPr>
            <w:tcW w:w="1417" w:type="dxa"/>
            <w:shd w:val="clear" w:color="auto" w:fill="auto"/>
            <w:vAlign w:val="center"/>
          </w:tcPr>
          <w:p w:rsidR="00075214" w:rsidRPr="00C71983" w:rsidRDefault="00075214" w:rsidP="00A123E8">
            <w:pPr>
              <w:snapToGrid w:val="0"/>
              <w:jc w:val="center"/>
              <w:rPr>
                <w:szCs w:val="21"/>
              </w:rPr>
            </w:pPr>
          </w:p>
        </w:tc>
        <w:tc>
          <w:tcPr>
            <w:tcW w:w="4961" w:type="dxa"/>
            <w:shd w:val="clear" w:color="auto" w:fill="auto"/>
            <w:vAlign w:val="center"/>
          </w:tcPr>
          <w:p w:rsidR="00075214" w:rsidRPr="00C71983" w:rsidRDefault="00075214" w:rsidP="00075214">
            <w:pPr>
              <w:widowControl w:val="0"/>
              <w:numPr>
                <w:ilvl w:val="0"/>
                <w:numId w:val="3"/>
              </w:numPr>
              <w:overflowPunct/>
              <w:autoSpaceDE/>
              <w:autoSpaceDN/>
              <w:snapToGrid w:val="0"/>
              <w:textAlignment w:val="auto"/>
              <w:rPr>
                <w:szCs w:val="21"/>
              </w:rPr>
            </w:pPr>
            <w:r w:rsidRPr="00C71983">
              <w:rPr>
                <w:rFonts w:hint="eastAsia"/>
                <w:szCs w:val="21"/>
              </w:rPr>
              <w:t>课件</w:t>
            </w:r>
          </w:p>
          <w:p w:rsidR="00075214" w:rsidRPr="00C71983" w:rsidRDefault="00075214" w:rsidP="00075214">
            <w:pPr>
              <w:widowControl w:val="0"/>
              <w:numPr>
                <w:ilvl w:val="0"/>
                <w:numId w:val="3"/>
              </w:numPr>
              <w:overflowPunct/>
              <w:autoSpaceDE/>
              <w:autoSpaceDN/>
              <w:snapToGrid w:val="0"/>
              <w:textAlignment w:val="auto"/>
              <w:rPr>
                <w:szCs w:val="21"/>
              </w:rPr>
            </w:pPr>
            <w:r w:rsidRPr="00C71983">
              <w:rPr>
                <w:rFonts w:hint="eastAsia"/>
                <w:szCs w:val="21"/>
              </w:rPr>
              <w:t>软件工具包：在线记录工具</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第七章</w:t>
            </w:r>
            <w:r w:rsidRPr="00C71983">
              <w:rPr>
                <w:rFonts w:hint="eastAsia"/>
                <w:szCs w:val="21"/>
              </w:rPr>
              <w:t xml:space="preserve"> </w:t>
            </w:r>
            <w:r w:rsidRPr="00C71983">
              <w:rPr>
                <w:rFonts w:hint="eastAsia"/>
                <w:szCs w:val="21"/>
              </w:rPr>
              <w:t>描述统计</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7.1 </w:t>
            </w:r>
            <w:r w:rsidRPr="00C71983">
              <w:rPr>
                <w:rFonts w:hint="eastAsia"/>
                <w:szCs w:val="21"/>
              </w:rPr>
              <w:t>集中趋势的测量</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10:49</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lastRenderedPageBreak/>
              <w:t>2</w:t>
            </w:r>
            <w:r w:rsidRPr="00C71983">
              <w:rPr>
                <w:rFonts w:hint="eastAsia"/>
                <w:szCs w:val="21"/>
              </w:rPr>
              <w:t>、</w:t>
            </w:r>
            <w:r w:rsidRPr="00C71983">
              <w:rPr>
                <w:rFonts w:ascii="Calibri" w:hAnsi="Calibri" w:hint="eastAsia"/>
                <w:szCs w:val="21"/>
              </w:rPr>
              <w:t>阅读资料</w:t>
            </w:r>
            <w:r w:rsidRPr="00C71983">
              <w:rPr>
                <w:rFonts w:hint="eastAsia"/>
                <w:szCs w:val="21"/>
              </w:rPr>
              <w:t>：</w:t>
            </w:r>
            <w:r w:rsidRPr="00C71983">
              <w:rPr>
                <w:rFonts w:ascii="Calibri" w:hAnsi="Calibri" w:hint="eastAsia"/>
                <w:szCs w:val="21"/>
              </w:rPr>
              <w:t>数据统计运算的工具和软件术语表</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lastRenderedPageBreak/>
              <w:t xml:space="preserve">7.2 </w:t>
            </w:r>
            <w:r w:rsidRPr="00C71983">
              <w:rPr>
                <w:rFonts w:hint="eastAsia"/>
                <w:szCs w:val="21"/>
              </w:rPr>
              <w:t>统计变异（上）</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15:48</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w:t>
            </w:r>
            <w:r w:rsidRPr="00C71983">
              <w:rPr>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、术语表：统计计算公式</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7.3 </w:t>
            </w:r>
            <w:r w:rsidRPr="00C71983">
              <w:rPr>
                <w:rFonts w:hint="eastAsia"/>
                <w:szCs w:val="21"/>
              </w:rPr>
              <w:t>统计变异（下）</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20:06</w:t>
            </w:r>
          </w:p>
        </w:tc>
        <w:tc>
          <w:tcPr>
            <w:tcW w:w="4961" w:type="dxa"/>
            <w:shd w:val="clear" w:color="auto" w:fill="auto"/>
            <w:vAlign w:val="center"/>
          </w:tcPr>
          <w:p w:rsidR="00075214" w:rsidRPr="00C71983" w:rsidRDefault="00075214" w:rsidP="00075214">
            <w:pPr>
              <w:widowControl w:val="0"/>
              <w:numPr>
                <w:ilvl w:val="0"/>
                <w:numId w:val="4"/>
              </w:numPr>
              <w:overflowPunct/>
              <w:autoSpaceDE/>
              <w:autoSpaceDN/>
              <w:snapToGrid w:val="0"/>
              <w:textAlignment w:val="auto"/>
              <w:rPr>
                <w:rFonts w:ascii="Calibri" w:hAnsi="Calibri"/>
                <w:szCs w:val="21"/>
              </w:rPr>
            </w:pPr>
            <w:r w:rsidRPr="00C71983">
              <w:rPr>
                <w:szCs w:val="21"/>
              </w:rPr>
              <w:t>课件</w:t>
            </w:r>
          </w:p>
          <w:p w:rsidR="00075214" w:rsidRPr="00C71983" w:rsidRDefault="00075214" w:rsidP="00075214">
            <w:pPr>
              <w:widowControl w:val="0"/>
              <w:numPr>
                <w:ilvl w:val="0"/>
                <w:numId w:val="4"/>
              </w:numPr>
              <w:overflowPunct/>
              <w:autoSpaceDE/>
              <w:autoSpaceDN/>
              <w:snapToGrid w:val="0"/>
              <w:textAlignment w:val="auto"/>
              <w:rPr>
                <w:szCs w:val="21"/>
              </w:rPr>
            </w:pPr>
            <w:r w:rsidRPr="00C71983">
              <w:rPr>
                <w:rFonts w:hint="eastAsia"/>
                <w:szCs w:val="21"/>
              </w:rPr>
              <w:t>软件工具包</w:t>
            </w:r>
            <w:r w:rsidRPr="00C71983">
              <w:rPr>
                <w:rFonts w:ascii="Calibri" w:hAnsi="Calibri" w:hint="eastAsia"/>
                <w:szCs w:val="21"/>
              </w:rPr>
              <w:t>：</w:t>
            </w:r>
            <w:r w:rsidRPr="00C71983">
              <w:rPr>
                <w:szCs w:val="21"/>
              </w:rPr>
              <w:t>S</w:t>
            </w:r>
            <w:r w:rsidRPr="00C71983">
              <w:rPr>
                <w:rFonts w:hint="eastAsia"/>
                <w:szCs w:val="21"/>
              </w:rPr>
              <w:t>PSS</w:t>
            </w:r>
            <w:r w:rsidRPr="00C71983">
              <w:rPr>
                <w:rFonts w:hint="eastAsia"/>
                <w:szCs w:val="21"/>
              </w:rPr>
              <w:t>安装包及使用说明</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8</w:t>
            </w:r>
            <w:r w:rsidRPr="00C71983">
              <w:rPr>
                <w:rFonts w:hint="eastAsia"/>
                <w:szCs w:val="21"/>
              </w:rPr>
              <w:t>章</w:t>
            </w:r>
            <w:r w:rsidRPr="00C71983">
              <w:rPr>
                <w:rFonts w:hint="eastAsia"/>
                <w:szCs w:val="21"/>
              </w:rPr>
              <w:t xml:space="preserve"> </w:t>
            </w:r>
            <w:r w:rsidRPr="00C71983">
              <w:rPr>
                <w:rFonts w:hint="eastAsia"/>
                <w:szCs w:val="21"/>
              </w:rPr>
              <w:t>图表展示</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8.1 </w:t>
            </w:r>
            <w:r w:rsidRPr="00C71983">
              <w:rPr>
                <w:rFonts w:hint="eastAsia"/>
                <w:szCs w:val="21"/>
              </w:rPr>
              <w:t>定量数据的图表展示法</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17:13</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、阅读资料</w:t>
            </w:r>
            <w:r w:rsidRPr="00C71983">
              <w:rPr>
                <w:rFonts w:ascii="Calibri" w:hAnsi="Calibri" w:hint="eastAsia"/>
                <w:szCs w:val="21"/>
              </w:rPr>
              <w:t>：制作图标的提示</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8.2 </w:t>
            </w:r>
            <w:r w:rsidRPr="00C71983">
              <w:rPr>
                <w:rFonts w:hint="eastAsia"/>
                <w:szCs w:val="21"/>
              </w:rPr>
              <w:t>定性数据的图表展示法</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11:35</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w:t>
            </w:r>
            <w:r w:rsidRPr="00C71983">
              <w:rPr>
                <w:szCs w:val="21"/>
              </w:rPr>
              <w:t>课件</w:t>
            </w:r>
          </w:p>
          <w:p w:rsidR="00075214" w:rsidRPr="00C71983" w:rsidRDefault="00075214" w:rsidP="00A123E8">
            <w:pPr>
              <w:snapToGrid w:val="0"/>
              <w:rPr>
                <w:szCs w:val="21"/>
              </w:rPr>
            </w:pPr>
            <w:r w:rsidRPr="00C71983">
              <w:rPr>
                <w:rFonts w:ascii="Calibri" w:hAnsi="Calibri" w:hint="eastAsia"/>
                <w:szCs w:val="21"/>
              </w:rPr>
              <w:t>2</w:t>
            </w:r>
            <w:r w:rsidRPr="00C71983">
              <w:rPr>
                <w:rFonts w:ascii="Calibri" w:hAnsi="Calibri" w:hint="eastAsia"/>
                <w:szCs w:val="21"/>
              </w:rPr>
              <w:t>、术语表</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9</w:t>
            </w:r>
            <w:r w:rsidRPr="00C71983">
              <w:rPr>
                <w:rFonts w:hint="eastAsia"/>
                <w:szCs w:val="21"/>
              </w:rPr>
              <w:t>章</w:t>
            </w:r>
            <w:r w:rsidRPr="00C71983">
              <w:rPr>
                <w:rFonts w:hint="eastAsia"/>
                <w:szCs w:val="21"/>
              </w:rPr>
              <w:t xml:space="preserve"> </w:t>
            </w:r>
            <w:r w:rsidRPr="00C71983">
              <w:rPr>
                <w:rFonts w:hint="eastAsia"/>
                <w:szCs w:val="21"/>
              </w:rPr>
              <w:t>推论统计与数据解释</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9.1 </w:t>
            </w:r>
            <w:r w:rsidRPr="00C71983">
              <w:rPr>
                <w:rFonts w:hint="eastAsia"/>
                <w:szCs w:val="21"/>
              </w:rPr>
              <w:t>推论统计（上）</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24:43</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、阅读资料：</w:t>
            </w:r>
            <w:r w:rsidRPr="00C71983">
              <w:rPr>
                <w:rFonts w:ascii="Calibri" w:hAnsi="Calibri" w:hint="eastAsia"/>
                <w:szCs w:val="21"/>
              </w:rPr>
              <w:t>免费的在线统计工具</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9.1 </w:t>
            </w:r>
            <w:r w:rsidRPr="00C71983">
              <w:rPr>
                <w:rFonts w:hint="eastAsia"/>
                <w:szCs w:val="21"/>
              </w:rPr>
              <w:t>推论统计（下）</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24:43</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、阅读资料：</w:t>
            </w:r>
            <w:r w:rsidRPr="00C71983">
              <w:rPr>
                <w:rFonts w:ascii="Calibri" w:hAnsi="Calibri" w:hint="eastAsia"/>
                <w:szCs w:val="21"/>
              </w:rPr>
              <w:t>免费的在线统计工具</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9.2 </w:t>
            </w:r>
            <w:r w:rsidRPr="00C71983">
              <w:rPr>
                <w:rFonts w:hint="eastAsia"/>
                <w:szCs w:val="21"/>
              </w:rPr>
              <w:t>数据解释</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21:40</w:t>
            </w:r>
          </w:p>
        </w:tc>
        <w:tc>
          <w:tcPr>
            <w:tcW w:w="4961" w:type="dxa"/>
            <w:shd w:val="clear" w:color="auto" w:fill="auto"/>
            <w:vAlign w:val="center"/>
          </w:tcPr>
          <w:p w:rsidR="00075214" w:rsidRPr="00C71983" w:rsidRDefault="00075214" w:rsidP="00075214">
            <w:pPr>
              <w:widowControl w:val="0"/>
              <w:numPr>
                <w:ilvl w:val="0"/>
                <w:numId w:val="5"/>
              </w:numPr>
              <w:overflowPunct/>
              <w:autoSpaceDE/>
              <w:autoSpaceDN/>
              <w:snapToGrid w:val="0"/>
              <w:textAlignment w:val="auto"/>
              <w:rPr>
                <w:szCs w:val="21"/>
              </w:rPr>
            </w:pPr>
            <w:r w:rsidRPr="00C71983">
              <w:rPr>
                <w:szCs w:val="21"/>
              </w:rPr>
              <w:t>课件</w:t>
            </w:r>
          </w:p>
          <w:p w:rsidR="00075214" w:rsidRPr="00C71983" w:rsidRDefault="00075214" w:rsidP="00075214">
            <w:pPr>
              <w:widowControl w:val="0"/>
              <w:numPr>
                <w:ilvl w:val="0"/>
                <w:numId w:val="5"/>
              </w:numPr>
              <w:overflowPunct/>
              <w:autoSpaceDE/>
              <w:autoSpaceDN/>
              <w:snapToGrid w:val="0"/>
              <w:textAlignment w:val="auto"/>
              <w:rPr>
                <w:szCs w:val="21"/>
              </w:rPr>
            </w:pPr>
            <w:r w:rsidRPr="00C71983">
              <w:rPr>
                <w:rFonts w:ascii="Calibri" w:hAnsi="Calibri" w:hint="eastAsia"/>
                <w:szCs w:val="21"/>
              </w:rPr>
              <w:t>阅读文献：中学生学业拖延与时间管理倾向相关研究</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10</w:t>
            </w:r>
            <w:r w:rsidRPr="00C71983">
              <w:rPr>
                <w:rFonts w:hint="eastAsia"/>
                <w:szCs w:val="21"/>
              </w:rPr>
              <w:t>章</w:t>
            </w:r>
            <w:r w:rsidRPr="00C71983">
              <w:rPr>
                <w:rFonts w:hint="eastAsia"/>
                <w:szCs w:val="21"/>
              </w:rPr>
              <w:t xml:space="preserve"> </w:t>
            </w:r>
            <w:r w:rsidRPr="00C71983">
              <w:rPr>
                <w:rFonts w:hint="eastAsia"/>
                <w:szCs w:val="21"/>
              </w:rPr>
              <w:t>撰写</w:t>
            </w:r>
            <w:r w:rsidRPr="00C71983">
              <w:rPr>
                <w:rFonts w:hint="eastAsia"/>
                <w:szCs w:val="21"/>
              </w:rPr>
              <w:t>STEM</w:t>
            </w:r>
            <w:r w:rsidRPr="00C71983">
              <w:rPr>
                <w:rFonts w:hint="eastAsia"/>
                <w:szCs w:val="21"/>
              </w:rPr>
              <w:t>研究论文</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10.1 </w:t>
            </w:r>
            <w:r w:rsidRPr="00C71983">
              <w:rPr>
                <w:szCs w:val="21"/>
              </w:rPr>
              <w:t>撰写</w:t>
            </w:r>
            <w:r w:rsidRPr="00C71983">
              <w:rPr>
                <w:szCs w:val="21"/>
              </w:rPr>
              <w:t>STEM</w:t>
            </w:r>
            <w:r w:rsidRPr="00C71983">
              <w:rPr>
                <w:rFonts w:ascii="宋体" w:hAnsi="宋体"/>
                <w:szCs w:val="21"/>
              </w:rPr>
              <w:t>研究论文</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17:05</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、学员记录单：研究报告评价量规表</w:t>
            </w:r>
          </w:p>
          <w:p w:rsidR="00075214" w:rsidRPr="00C71983" w:rsidRDefault="00075214" w:rsidP="00A123E8">
            <w:pPr>
              <w:snapToGrid w:val="0"/>
              <w:rPr>
                <w:szCs w:val="21"/>
              </w:rPr>
            </w:pPr>
            <w:r w:rsidRPr="00C71983">
              <w:rPr>
                <w:rFonts w:hint="eastAsia"/>
                <w:szCs w:val="21"/>
              </w:rPr>
              <w:t>3</w:t>
            </w:r>
            <w:r w:rsidRPr="00C71983">
              <w:rPr>
                <w:rFonts w:hint="eastAsia"/>
                <w:szCs w:val="21"/>
              </w:rPr>
              <w:t>、阅读资料：</w:t>
            </w:r>
            <w:r w:rsidRPr="00C71983">
              <w:rPr>
                <w:rFonts w:hint="eastAsia"/>
                <w:szCs w:val="21"/>
              </w:rPr>
              <w:t>word</w:t>
            </w:r>
            <w:r w:rsidRPr="00C71983">
              <w:rPr>
                <w:rFonts w:hint="eastAsia"/>
                <w:szCs w:val="21"/>
              </w:rPr>
              <w:t>目录生成方法；</w:t>
            </w:r>
          </w:p>
          <w:p w:rsidR="00075214" w:rsidRPr="00C71983" w:rsidRDefault="00075214" w:rsidP="00A123E8">
            <w:pPr>
              <w:snapToGrid w:val="0"/>
              <w:rPr>
                <w:szCs w:val="21"/>
              </w:rPr>
            </w:pPr>
            <w:r w:rsidRPr="00C71983">
              <w:rPr>
                <w:rFonts w:hint="eastAsia"/>
                <w:szCs w:val="21"/>
              </w:rPr>
              <w:t>4</w:t>
            </w:r>
            <w:r w:rsidRPr="00C71983">
              <w:rPr>
                <w:rFonts w:hint="eastAsia"/>
                <w:szCs w:val="21"/>
              </w:rPr>
              <w:t>、案例资源：优秀论文案例</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11</w:t>
            </w:r>
            <w:r w:rsidRPr="00C71983">
              <w:rPr>
                <w:rFonts w:hint="eastAsia"/>
                <w:szCs w:val="21"/>
              </w:rPr>
              <w:t>章</w:t>
            </w:r>
            <w:r w:rsidRPr="00C71983">
              <w:rPr>
                <w:rFonts w:hint="eastAsia"/>
                <w:szCs w:val="21"/>
              </w:rPr>
              <w:t xml:space="preserve"> </w:t>
            </w:r>
            <w:r w:rsidRPr="00C71983">
              <w:rPr>
                <w:rFonts w:hint="eastAsia"/>
                <w:szCs w:val="21"/>
              </w:rPr>
              <w:t>文献标注及研究论文的格式</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11.1 </w:t>
            </w:r>
            <w:r w:rsidRPr="00C71983">
              <w:rPr>
                <w:szCs w:val="21"/>
              </w:rPr>
              <w:t>文献标注及研究论文的格式</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13:15</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、阅读资料：参考文献格式规定</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12</w:t>
            </w:r>
            <w:r w:rsidRPr="00C71983">
              <w:rPr>
                <w:rFonts w:hint="eastAsia"/>
                <w:szCs w:val="21"/>
              </w:rPr>
              <w:t>章</w:t>
            </w:r>
            <w:r w:rsidRPr="00C71983">
              <w:rPr>
                <w:rFonts w:hint="eastAsia"/>
                <w:szCs w:val="21"/>
              </w:rPr>
              <w:t xml:space="preserve"> </w:t>
            </w:r>
            <w:r w:rsidRPr="00C71983">
              <w:rPr>
                <w:rFonts w:hint="eastAsia"/>
                <w:szCs w:val="21"/>
              </w:rPr>
              <w:t>展示</w:t>
            </w:r>
            <w:r w:rsidRPr="00C71983">
              <w:rPr>
                <w:rFonts w:hint="eastAsia"/>
                <w:szCs w:val="21"/>
              </w:rPr>
              <w:t>STEM</w:t>
            </w:r>
            <w:r w:rsidRPr="00C71983">
              <w:rPr>
                <w:rFonts w:hint="eastAsia"/>
                <w:szCs w:val="21"/>
              </w:rPr>
              <w:t>研究项目</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12.1 </w:t>
            </w:r>
            <w:r w:rsidRPr="00C71983">
              <w:rPr>
                <w:rFonts w:hint="eastAsia"/>
                <w:szCs w:val="21"/>
              </w:rPr>
              <w:t>展示</w:t>
            </w:r>
            <w:r w:rsidRPr="00C71983">
              <w:rPr>
                <w:rFonts w:hint="eastAsia"/>
                <w:szCs w:val="21"/>
              </w:rPr>
              <w:t>STEM</w:t>
            </w:r>
            <w:r w:rsidRPr="00C71983">
              <w:rPr>
                <w:rFonts w:hint="eastAsia"/>
                <w:szCs w:val="21"/>
              </w:rPr>
              <w:t>研究项目</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18:01</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、学员记录单：口头报告评价量规表</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13</w:t>
            </w:r>
            <w:r w:rsidRPr="00C71983">
              <w:rPr>
                <w:rFonts w:hint="eastAsia"/>
                <w:szCs w:val="21"/>
              </w:rPr>
              <w:t>章</w:t>
            </w:r>
            <w:r w:rsidRPr="00C71983">
              <w:rPr>
                <w:rFonts w:hint="eastAsia"/>
                <w:szCs w:val="21"/>
              </w:rPr>
              <w:t xml:space="preserve"> </w:t>
            </w:r>
            <w:r w:rsidRPr="00C71983">
              <w:rPr>
                <w:rFonts w:hint="eastAsia"/>
                <w:szCs w:val="21"/>
              </w:rPr>
              <w:t>赛事介绍</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13.1 </w:t>
            </w:r>
            <w:r w:rsidRPr="00C71983">
              <w:rPr>
                <w:rFonts w:hint="eastAsia"/>
                <w:szCs w:val="21"/>
              </w:rPr>
              <w:t>赛事介绍</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14:52</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、阅读资料</w:t>
            </w:r>
            <w:r w:rsidRPr="00C71983">
              <w:rPr>
                <w:rFonts w:hint="eastAsia"/>
                <w:szCs w:val="21"/>
              </w:rPr>
              <w:t>1</w:t>
            </w:r>
            <w:r w:rsidRPr="00C71983">
              <w:rPr>
                <w:rFonts w:hint="eastAsia"/>
                <w:szCs w:val="21"/>
              </w:rPr>
              <w:t>：青少年科技赛事简介及申报方法</w:t>
            </w:r>
          </w:p>
          <w:p w:rsidR="00075214" w:rsidRPr="00C71983" w:rsidRDefault="00075214" w:rsidP="00A123E8">
            <w:pPr>
              <w:snapToGrid w:val="0"/>
              <w:rPr>
                <w:szCs w:val="21"/>
              </w:rPr>
            </w:pPr>
            <w:r w:rsidRPr="00C71983">
              <w:rPr>
                <w:rFonts w:hint="eastAsia"/>
                <w:szCs w:val="21"/>
              </w:rPr>
              <w:t>3</w:t>
            </w:r>
            <w:r w:rsidRPr="00C71983">
              <w:rPr>
                <w:rFonts w:hint="eastAsia"/>
                <w:szCs w:val="21"/>
              </w:rPr>
              <w:t>、阅读资料</w:t>
            </w:r>
            <w:r w:rsidRPr="00C71983">
              <w:rPr>
                <w:rFonts w:hint="eastAsia"/>
                <w:szCs w:val="21"/>
              </w:rPr>
              <w:t>2</w:t>
            </w:r>
            <w:r w:rsidRPr="00C71983">
              <w:rPr>
                <w:rFonts w:hint="eastAsia"/>
                <w:szCs w:val="21"/>
              </w:rPr>
              <w:t>：设计师詹娜·巴雷尔简介</w:t>
            </w:r>
          </w:p>
          <w:p w:rsidR="00075214" w:rsidRPr="00C71983" w:rsidRDefault="00075214" w:rsidP="00A123E8">
            <w:pPr>
              <w:snapToGrid w:val="0"/>
              <w:rPr>
                <w:szCs w:val="21"/>
              </w:rPr>
            </w:pPr>
            <w:r w:rsidRPr="00C71983">
              <w:rPr>
                <w:rFonts w:hint="eastAsia"/>
                <w:szCs w:val="21"/>
              </w:rPr>
              <w:t>4</w:t>
            </w:r>
            <w:r w:rsidRPr="00C71983">
              <w:rPr>
                <w:rFonts w:hint="eastAsia"/>
                <w:szCs w:val="21"/>
              </w:rPr>
              <w:t>、案例资源：“英特尔</w:t>
            </w:r>
            <w:r w:rsidRPr="00C71983">
              <w:rPr>
                <w:szCs w:val="21"/>
              </w:rPr>
              <w:t>ISEF</w:t>
            </w:r>
            <w:r w:rsidRPr="00C71983">
              <w:rPr>
                <w:rFonts w:hint="eastAsia"/>
                <w:szCs w:val="21"/>
              </w:rPr>
              <w:t>”和“全国青少年科技创新大赛”部分获奖作品</w:t>
            </w:r>
          </w:p>
        </w:tc>
      </w:tr>
      <w:tr w:rsidR="00075214" w:rsidRPr="00524624" w:rsidTr="00A123E8">
        <w:trPr>
          <w:trHeight w:val="423"/>
          <w:jc w:val="center"/>
        </w:trPr>
        <w:tc>
          <w:tcPr>
            <w:tcW w:w="3652" w:type="dxa"/>
            <w:gridSpan w:val="2"/>
            <w:shd w:val="clear" w:color="auto" w:fill="auto"/>
            <w:vAlign w:val="center"/>
          </w:tcPr>
          <w:p w:rsidR="00075214" w:rsidRPr="00C71983" w:rsidRDefault="00075214" w:rsidP="00A123E8">
            <w:pPr>
              <w:snapToGrid w:val="0"/>
              <w:rPr>
                <w:szCs w:val="21"/>
              </w:rPr>
            </w:pPr>
            <w:r w:rsidRPr="00C71983">
              <w:rPr>
                <w:rFonts w:hint="eastAsia"/>
                <w:szCs w:val="21"/>
              </w:rPr>
              <w:t>第</w:t>
            </w:r>
            <w:r w:rsidRPr="00C71983">
              <w:rPr>
                <w:rFonts w:hint="eastAsia"/>
                <w:szCs w:val="21"/>
              </w:rPr>
              <w:t>14</w:t>
            </w:r>
            <w:r w:rsidRPr="00C71983">
              <w:rPr>
                <w:rFonts w:hint="eastAsia"/>
                <w:szCs w:val="21"/>
              </w:rPr>
              <w:t>章</w:t>
            </w:r>
            <w:r w:rsidRPr="00C71983">
              <w:rPr>
                <w:rFonts w:hint="eastAsia"/>
                <w:szCs w:val="21"/>
              </w:rPr>
              <w:t xml:space="preserve"> </w:t>
            </w:r>
            <w:r w:rsidRPr="00C71983">
              <w:rPr>
                <w:rFonts w:hint="eastAsia"/>
                <w:szCs w:val="21"/>
              </w:rPr>
              <w:t>经典案例剖析</w:t>
            </w:r>
          </w:p>
        </w:tc>
        <w:tc>
          <w:tcPr>
            <w:tcW w:w="4961" w:type="dxa"/>
            <w:shd w:val="clear" w:color="auto" w:fill="auto"/>
          </w:tcPr>
          <w:p w:rsidR="00075214" w:rsidRPr="00C71983" w:rsidRDefault="00075214" w:rsidP="00A123E8">
            <w:pPr>
              <w:snapToGrid w:val="0"/>
              <w:rPr>
                <w:szCs w:val="21"/>
              </w:rPr>
            </w:pP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jc w:val="center"/>
              <w:rPr>
                <w:szCs w:val="21"/>
              </w:rPr>
            </w:pPr>
            <w:r w:rsidRPr="00C71983">
              <w:rPr>
                <w:rFonts w:hint="eastAsia"/>
                <w:szCs w:val="21"/>
              </w:rPr>
              <w:t>教学视频</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时长</w:t>
            </w:r>
          </w:p>
        </w:tc>
        <w:tc>
          <w:tcPr>
            <w:tcW w:w="4961" w:type="dxa"/>
            <w:shd w:val="clear" w:color="auto" w:fill="auto"/>
            <w:vAlign w:val="center"/>
          </w:tcPr>
          <w:p w:rsidR="00075214" w:rsidRPr="00C71983" w:rsidRDefault="00075214" w:rsidP="00A123E8">
            <w:pPr>
              <w:snapToGrid w:val="0"/>
              <w:jc w:val="center"/>
              <w:rPr>
                <w:szCs w:val="21"/>
              </w:rPr>
            </w:pPr>
            <w:r w:rsidRPr="00C71983">
              <w:rPr>
                <w:rFonts w:hint="eastAsia"/>
                <w:szCs w:val="21"/>
              </w:rPr>
              <w:t>配套资料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14.1 </w:t>
            </w:r>
            <w:r w:rsidRPr="00C71983">
              <w:rPr>
                <w:rFonts w:hint="eastAsia"/>
                <w:szCs w:val="21"/>
              </w:rPr>
              <w:t>经典案例剖析：学生项目</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t>20:41</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t>2</w:t>
            </w:r>
            <w:r w:rsidRPr="00C71983">
              <w:rPr>
                <w:rFonts w:hint="eastAsia"/>
                <w:szCs w:val="21"/>
              </w:rPr>
              <w:t>、案例资源：学生项目案例材料</w:t>
            </w:r>
          </w:p>
        </w:tc>
      </w:tr>
      <w:tr w:rsidR="00075214" w:rsidRPr="00524624" w:rsidTr="00A123E8">
        <w:trPr>
          <w:jc w:val="center"/>
        </w:trPr>
        <w:tc>
          <w:tcPr>
            <w:tcW w:w="2235" w:type="dxa"/>
            <w:shd w:val="clear" w:color="auto" w:fill="auto"/>
            <w:vAlign w:val="center"/>
          </w:tcPr>
          <w:p w:rsidR="00075214" w:rsidRPr="00C71983" w:rsidRDefault="00075214" w:rsidP="00A123E8">
            <w:pPr>
              <w:snapToGrid w:val="0"/>
              <w:rPr>
                <w:szCs w:val="21"/>
              </w:rPr>
            </w:pPr>
            <w:r w:rsidRPr="00C71983">
              <w:rPr>
                <w:rFonts w:hint="eastAsia"/>
                <w:szCs w:val="21"/>
              </w:rPr>
              <w:t xml:space="preserve">14.2 </w:t>
            </w:r>
            <w:r w:rsidRPr="00C71983">
              <w:rPr>
                <w:rFonts w:hint="eastAsia"/>
                <w:szCs w:val="21"/>
              </w:rPr>
              <w:t>经典案例剖析：</w:t>
            </w:r>
            <w:r w:rsidRPr="00C71983">
              <w:rPr>
                <w:rFonts w:hint="eastAsia"/>
                <w:szCs w:val="21"/>
              </w:rPr>
              <w:lastRenderedPageBreak/>
              <w:t>教师项目</w:t>
            </w:r>
          </w:p>
        </w:tc>
        <w:tc>
          <w:tcPr>
            <w:tcW w:w="1417" w:type="dxa"/>
            <w:shd w:val="clear" w:color="auto" w:fill="auto"/>
            <w:vAlign w:val="center"/>
          </w:tcPr>
          <w:p w:rsidR="00075214" w:rsidRPr="00C71983" w:rsidRDefault="00075214" w:rsidP="00A123E8">
            <w:pPr>
              <w:snapToGrid w:val="0"/>
              <w:jc w:val="center"/>
              <w:rPr>
                <w:szCs w:val="21"/>
              </w:rPr>
            </w:pPr>
            <w:r w:rsidRPr="00C71983">
              <w:rPr>
                <w:rFonts w:hint="eastAsia"/>
                <w:szCs w:val="21"/>
              </w:rPr>
              <w:lastRenderedPageBreak/>
              <w:t>19:09</w:t>
            </w:r>
          </w:p>
        </w:tc>
        <w:tc>
          <w:tcPr>
            <w:tcW w:w="4961" w:type="dxa"/>
            <w:shd w:val="clear" w:color="auto" w:fill="auto"/>
            <w:vAlign w:val="center"/>
          </w:tcPr>
          <w:p w:rsidR="00075214" w:rsidRPr="00C71983" w:rsidRDefault="00075214" w:rsidP="00A123E8">
            <w:pPr>
              <w:snapToGrid w:val="0"/>
              <w:rPr>
                <w:szCs w:val="21"/>
              </w:rPr>
            </w:pPr>
            <w:r w:rsidRPr="00C71983">
              <w:rPr>
                <w:rFonts w:hint="eastAsia"/>
                <w:szCs w:val="21"/>
              </w:rPr>
              <w:t>1</w:t>
            </w:r>
            <w:r w:rsidRPr="00C71983">
              <w:rPr>
                <w:rFonts w:hint="eastAsia"/>
                <w:szCs w:val="21"/>
              </w:rPr>
              <w:t>、课件</w:t>
            </w:r>
          </w:p>
          <w:p w:rsidR="00075214" w:rsidRPr="00C71983" w:rsidRDefault="00075214" w:rsidP="00A123E8">
            <w:pPr>
              <w:snapToGrid w:val="0"/>
              <w:rPr>
                <w:szCs w:val="21"/>
              </w:rPr>
            </w:pPr>
            <w:r w:rsidRPr="00C71983">
              <w:rPr>
                <w:rFonts w:hint="eastAsia"/>
                <w:szCs w:val="21"/>
              </w:rPr>
              <w:lastRenderedPageBreak/>
              <w:t>2</w:t>
            </w:r>
            <w:r w:rsidRPr="00C71983">
              <w:rPr>
                <w:rFonts w:hint="eastAsia"/>
                <w:szCs w:val="21"/>
              </w:rPr>
              <w:t>、案例资源：教师项目案例材料</w:t>
            </w:r>
          </w:p>
        </w:tc>
      </w:tr>
    </w:tbl>
    <w:p w:rsidR="00075214" w:rsidRDefault="00075214" w:rsidP="00075214">
      <w:pPr>
        <w:spacing w:line="560" w:lineRule="exact"/>
        <w:ind w:firstLineChars="200" w:firstLine="600"/>
        <w:rPr>
          <w:rFonts w:ascii="黑体" w:eastAsia="黑体" w:hAnsi="黑体"/>
          <w:sz w:val="30"/>
          <w:szCs w:val="30"/>
        </w:rPr>
      </w:pPr>
      <w:bookmarkStart w:id="1" w:name="_Toc404344655"/>
    </w:p>
    <w:p w:rsidR="00075214" w:rsidRDefault="00075214" w:rsidP="00075214">
      <w:pPr>
        <w:spacing w:line="560" w:lineRule="exact"/>
        <w:ind w:firstLineChars="200" w:firstLine="600"/>
        <w:rPr>
          <w:rFonts w:ascii="黑体" w:eastAsia="黑体" w:hAnsi="黑体"/>
          <w:sz w:val="30"/>
          <w:szCs w:val="30"/>
        </w:rPr>
      </w:pPr>
    </w:p>
    <w:p w:rsidR="00075214" w:rsidRPr="009A665E" w:rsidRDefault="00075214" w:rsidP="00075214">
      <w:pPr>
        <w:pStyle w:val="1"/>
      </w:pPr>
      <w:r w:rsidRPr="009A665E">
        <w:t>四</w:t>
      </w:r>
      <w:r w:rsidRPr="009A665E">
        <w:rPr>
          <w:rFonts w:hint="eastAsia"/>
        </w:rPr>
        <w:t>、</w:t>
      </w:r>
      <w:r>
        <w:rPr>
          <w:rFonts w:hint="eastAsia"/>
        </w:rPr>
        <w:t>培训</w:t>
      </w:r>
      <w:r w:rsidRPr="009A665E">
        <w:rPr>
          <w:rFonts w:hint="eastAsia"/>
        </w:rPr>
        <w:t>方式</w:t>
      </w:r>
      <w:bookmarkEnd w:id="1"/>
    </w:p>
    <w:p w:rsidR="00075214" w:rsidRPr="00FC5562" w:rsidRDefault="00075214" w:rsidP="00075214">
      <w:pPr>
        <w:pStyle w:val="a5"/>
      </w:pPr>
      <w:r w:rsidRPr="00FC5562">
        <w:rPr>
          <w:rFonts w:hint="eastAsia"/>
        </w:rPr>
        <w:t>本课程是促进科学教师专业发展的免费网络公开课程，每周一发布当周学习内容，以3-4个章节知识点的学习视频为主，形式多样、内嵌丰富的实践案例，学员可以在一周内自由安排时间进行学习。</w:t>
      </w:r>
    </w:p>
    <w:p w:rsidR="00075214" w:rsidRPr="00FC5562" w:rsidRDefault="00075214" w:rsidP="00075214">
      <w:pPr>
        <w:pStyle w:val="a5"/>
      </w:pPr>
      <w:r w:rsidRPr="00FC5562">
        <w:rPr>
          <w:rFonts w:hint="eastAsia"/>
        </w:rPr>
        <w:t>学员观看视频后可通过视频的同步练习题即时检测学习效果，并在课程讨论区参与对应的课程主题讨论，与大家分享经验和想法。学习完成后，通过课后作业，学员可检测阶段学习效果。本课程的基本学习流程如图1所示，除阴影显示的线下活动外，学员可自主在线完成。</w:t>
      </w:r>
    </w:p>
    <w:p w:rsidR="00075214" w:rsidRDefault="00075214" w:rsidP="00075214">
      <w:pPr>
        <w:spacing w:line="360" w:lineRule="auto"/>
        <w:ind w:firstLineChars="200" w:firstLine="420"/>
        <w:jc w:val="left"/>
      </w:pPr>
      <w:r>
        <w:rPr>
          <w:noProof/>
        </w:rPr>
        <w:drawing>
          <wp:inline distT="0" distB="0" distL="0" distR="0" wp14:anchorId="45C9B069" wp14:editId="65817DAA">
            <wp:extent cx="4180840" cy="3609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0840" cy="3609340"/>
                    </a:xfrm>
                    <a:prstGeom prst="rect">
                      <a:avLst/>
                    </a:prstGeom>
                    <a:noFill/>
                  </pic:spPr>
                </pic:pic>
              </a:graphicData>
            </a:graphic>
          </wp:inline>
        </w:drawing>
      </w:r>
    </w:p>
    <w:p w:rsidR="00075214" w:rsidRDefault="00075214" w:rsidP="00075214">
      <w:pPr>
        <w:jc w:val="center"/>
      </w:pPr>
      <w:r>
        <w:rPr>
          <w:rFonts w:hint="eastAsia"/>
        </w:rPr>
        <w:t>图</w:t>
      </w:r>
      <w:r>
        <w:rPr>
          <w:rFonts w:hint="eastAsia"/>
        </w:rPr>
        <w:t>1</w:t>
      </w:r>
      <w:r>
        <w:rPr>
          <w:rFonts w:hint="eastAsia"/>
        </w:rPr>
        <w:t>学习基本流程</w:t>
      </w:r>
    </w:p>
    <w:p w:rsidR="00075214" w:rsidRPr="009A665E" w:rsidRDefault="00075214" w:rsidP="00075214">
      <w:pPr>
        <w:pStyle w:val="1"/>
        <w:spacing w:line="540" w:lineRule="exact"/>
      </w:pPr>
      <w:bookmarkStart w:id="2" w:name="_Toc404344656"/>
      <w:r w:rsidRPr="009A665E">
        <w:rPr>
          <w:rFonts w:hint="eastAsia"/>
        </w:rPr>
        <w:lastRenderedPageBreak/>
        <w:t>五、</w:t>
      </w:r>
      <w:r>
        <w:rPr>
          <w:rFonts w:hint="eastAsia"/>
        </w:rPr>
        <w:t>培训</w:t>
      </w:r>
      <w:r w:rsidRPr="009A665E">
        <w:rPr>
          <w:rFonts w:hint="eastAsia"/>
        </w:rPr>
        <w:t>成果</w:t>
      </w:r>
      <w:bookmarkEnd w:id="2"/>
      <w:r>
        <w:rPr>
          <w:rFonts w:hint="eastAsia"/>
        </w:rPr>
        <w:t>评价</w:t>
      </w:r>
    </w:p>
    <w:p w:rsidR="00075214" w:rsidRPr="003318A0" w:rsidRDefault="00075214" w:rsidP="00075214">
      <w:pPr>
        <w:pStyle w:val="a5"/>
        <w:spacing w:line="540" w:lineRule="exact"/>
      </w:pPr>
      <w:r w:rsidRPr="003318A0">
        <w:rPr>
          <w:rFonts w:hint="eastAsia"/>
        </w:rPr>
        <w:t>学员需要根据课程要求，在指定时间参与课程交流活动、完成课程作业，根据各项综合表现评定成绩。</w:t>
      </w:r>
    </w:p>
    <w:p w:rsidR="00075214" w:rsidRPr="003318A0" w:rsidRDefault="00075214" w:rsidP="00075214">
      <w:pPr>
        <w:pStyle w:val="a5"/>
        <w:spacing w:line="540" w:lineRule="exact"/>
      </w:pPr>
      <w:r w:rsidRPr="003318A0">
        <w:t>1.</w:t>
      </w:r>
      <w:r w:rsidRPr="003318A0">
        <w:rPr>
          <w:rFonts w:hint="eastAsia"/>
        </w:rPr>
        <w:t>课程讨论（30%）：每周至少参与2个课程主题讨论，发言内容要表明观点，不发与课程无关的帖子。当周的主题讨论，将于下周统计，后续参与不再计入。</w:t>
      </w:r>
    </w:p>
    <w:p w:rsidR="00075214" w:rsidRPr="003318A0" w:rsidRDefault="00075214" w:rsidP="00075214">
      <w:pPr>
        <w:pStyle w:val="a5"/>
        <w:spacing w:line="540" w:lineRule="exact"/>
      </w:pPr>
      <w:r w:rsidRPr="003318A0">
        <w:rPr>
          <w:rFonts w:hint="eastAsia"/>
        </w:rPr>
        <w:t>2.课堂评测（30%）：包括课后作业和中期作业。部分章节配有课后作业，检测每章学习效果；中期作业是对第一阶段学习的检验，学员需独立并提交作业截图，具体见作业要求。</w:t>
      </w:r>
    </w:p>
    <w:p w:rsidR="00075214" w:rsidRPr="003318A0" w:rsidRDefault="00075214" w:rsidP="00075214">
      <w:pPr>
        <w:pStyle w:val="a5"/>
        <w:spacing w:line="540" w:lineRule="exact"/>
      </w:pPr>
      <w:r w:rsidRPr="003318A0">
        <w:t>3.</w:t>
      </w:r>
      <w:r w:rsidRPr="003318A0">
        <w:rPr>
          <w:rFonts w:hint="eastAsia"/>
        </w:rPr>
        <w:t>综合作业（40%）：最后一章学习内容完成之后，学员要根据课程要求，完成课程结业的综合作业。</w:t>
      </w:r>
    </w:p>
    <w:p w:rsidR="00075214" w:rsidRPr="005C0FE9" w:rsidRDefault="00075214" w:rsidP="00075214">
      <w:pPr>
        <w:pStyle w:val="a5"/>
        <w:spacing w:line="540" w:lineRule="exact"/>
        <w:rPr>
          <w:rFonts w:ascii="仿宋" w:hAnsi="仿宋"/>
          <w:sz w:val="30"/>
          <w:szCs w:val="30"/>
        </w:rPr>
      </w:pPr>
      <w:r w:rsidRPr="003318A0">
        <w:rPr>
          <w:rFonts w:hint="eastAsia"/>
        </w:rPr>
        <w:t>根据上述三个考察项按比例计算，成绩合格者即为结业。</w:t>
      </w:r>
    </w:p>
    <w:p w:rsidR="00CD730A" w:rsidRPr="00075214" w:rsidRDefault="00CD730A">
      <w:bookmarkStart w:id="3" w:name="_GoBack"/>
      <w:bookmarkEnd w:id="3"/>
    </w:p>
    <w:sectPr w:rsidR="00CD730A" w:rsidRPr="000752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小标宋">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雅?">
    <w:altName w:val="Times New Roman"/>
    <w:charset w:val="00"/>
    <w:family w:val="auto"/>
    <w:pitch w:val="default"/>
    <w:sig w:usb0="00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68F73"/>
    <w:multiLevelType w:val="singleLevel"/>
    <w:tmpl w:val="56668F73"/>
    <w:lvl w:ilvl="0">
      <w:start w:val="1"/>
      <w:numFmt w:val="decimal"/>
      <w:suff w:val="nothing"/>
      <w:lvlText w:val="%1、"/>
      <w:lvlJc w:val="left"/>
    </w:lvl>
  </w:abstractNum>
  <w:abstractNum w:abstractNumId="1">
    <w:nsid w:val="56669429"/>
    <w:multiLevelType w:val="singleLevel"/>
    <w:tmpl w:val="56669429"/>
    <w:lvl w:ilvl="0">
      <w:start w:val="2"/>
      <w:numFmt w:val="decimal"/>
      <w:suff w:val="nothing"/>
      <w:lvlText w:val="%1、"/>
      <w:lvlJc w:val="left"/>
    </w:lvl>
  </w:abstractNum>
  <w:abstractNum w:abstractNumId="2">
    <w:nsid w:val="566696B3"/>
    <w:multiLevelType w:val="singleLevel"/>
    <w:tmpl w:val="566696B3"/>
    <w:lvl w:ilvl="0">
      <w:start w:val="1"/>
      <w:numFmt w:val="decimal"/>
      <w:suff w:val="nothing"/>
      <w:lvlText w:val="%1、"/>
      <w:lvlJc w:val="left"/>
    </w:lvl>
  </w:abstractNum>
  <w:abstractNum w:abstractNumId="3">
    <w:nsid w:val="56669CDB"/>
    <w:multiLevelType w:val="singleLevel"/>
    <w:tmpl w:val="56669CDB"/>
    <w:lvl w:ilvl="0">
      <w:start w:val="1"/>
      <w:numFmt w:val="decimal"/>
      <w:suff w:val="nothing"/>
      <w:lvlText w:val="%1、"/>
      <w:lvlJc w:val="left"/>
    </w:lvl>
  </w:abstractNum>
  <w:abstractNum w:abstractNumId="4">
    <w:nsid w:val="7C883DFD"/>
    <w:multiLevelType w:val="multilevel"/>
    <w:tmpl w:val="7C883DFD"/>
    <w:lvl w:ilvl="0">
      <w:start w:val="2"/>
      <w:numFmt w:val="decimal"/>
      <w:lvlText w:val="%1、"/>
      <w:lvlJc w:val="left"/>
      <w:pPr>
        <w:ind w:left="720" w:hanging="720"/>
      </w:pPr>
      <w:rPr>
        <w:rFonts w:ascii="Calibri" w:eastAsia="宋体" w:hAnsi="Calibri"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14"/>
    <w:rsid w:val="00075214"/>
    <w:rsid w:val="00CD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文件1级标题"/>
    <w:basedOn w:val="a"/>
    <w:link w:val="1Char"/>
    <w:qFormat/>
    <w:rsid w:val="00075214"/>
    <w:pPr>
      <w:spacing w:line="580" w:lineRule="exact"/>
      <w:ind w:firstLineChars="200" w:firstLine="640"/>
    </w:pPr>
    <w:rPr>
      <w:rFonts w:ascii="黑体" w:eastAsia="黑体" w:hAnsi="Garamond"/>
      <w:kern w:val="2"/>
      <w:sz w:val="32"/>
      <w:szCs w:val="32"/>
    </w:rPr>
  </w:style>
  <w:style w:type="character" w:customStyle="1" w:styleId="1Char">
    <w:name w:val="文件1级标题 Char"/>
    <w:link w:val="1"/>
    <w:rsid w:val="00075214"/>
    <w:rPr>
      <w:rFonts w:ascii="黑体" w:eastAsia="黑体" w:hAnsi="Garamond" w:cs="Times New Roman"/>
      <w:sz w:val="32"/>
      <w:szCs w:val="32"/>
    </w:rPr>
  </w:style>
  <w:style w:type="paragraph" w:customStyle="1" w:styleId="a3">
    <w:name w:val="文件标题"/>
    <w:basedOn w:val="a"/>
    <w:link w:val="Char"/>
    <w:autoRedefine/>
    <w:qFormat/>
    <w:rsid w:val="00075214"/>
    <w:pPr>
      <w:spacing w:beforeLines="50" w:before="156" w:afterLines="150" w:after="468" w:line="700" w:lineRule="exact"/>
      <w:jc w:val="center"/>
    </w:pPr>
    <w:rPr>
      <w:rFonts w:ascii="小标宋" w:eastAsia="小标宋" w:hAnsi="宋体"/>
      <w:kern w:val="2"/>
      <w:sz w:val="44"/>
      <w:szCs w:val="44"/>
    </w:rPr>
  </w:style>
  <w:style w:type="character" w:customStyle="1" w:styleId="Char">
    <w:name w:val="文件标题 Char"/>
    <w:link w:val="a3"/>
    <w:rsid w:val="00075214"/>
    <w:rPr>
      <w:rFonts w:ascii="小标宋" w:eastAsia="小标宋" w:hAnsi="宋体" w:cs="Times New Roman"/>
      <w:sz w:val="44"/>
      <w:szCs w:val="44"/>
    </w:rPr>
  </w:style>
  <w:style w:type="paragraph" w:customStyle="1" w:styleId="a4">
    <w:name w:val="文件附件"/>
    <w:basedOn w:val="a"/>
    <w:link w:val="Char0"/>
    <w:autoRedefine/>
    <w:qFormat/>
    <w:rsid w:val="00075214"/>
    <w:pPr>
      <w:spacing w:line="580" w:lineRule="exact"/>
    </w:pPr>
    <w:rPr>
      <w:rFonts w:ascii="黑体" w:eastAsia="黑体" w:hAnsi="宋体"/>
      <w:kern w:val="2"/>
      <w:sz w:val="32"/>
      <w:szCs w:val="32"/>
    </w:rPr>
  </w:style>
  <w:style w:type="character" w:customStyle="1" w:styleId="Char0">
    <w:name w:val="文件附件 Char"/>
    <w:link w:val="a4"/>
    <w:rsid w:val="00075214"/>
    <w:rPr>
      <w:rFonts w:ascii="黑体" w:eastAsia="黑体" w:hAnsi="宋体" w:cs="Times New Roman"/>
      <w:sz w:val="32"/>
      <w:szCs w:val="32"/>
    </w:rPr>
  </w:style>
  <w:style w:type="paragraph" w:customStyle="1" w:styleId="a5">
    <w:name w:val="文件正文"/>
    <w:basedOn w:val="a"/>
    <w:link w:val="Char1"/>
    <w:qFormat/>
    <w:rsid w:val="00075214"/>
    <w:pPr>
      <w:spacing w:line="580" w:lineRule="exact"/>
      <w:ind w:firstLineChars="200" w:firstLine="640"/>
    </w:pPr>
    <w:rPr>
      <w:rFonts w:ascii="仿宋_GB2312" w:eastAsia="仿宋_GB2312" w:hAnsi="宋体"/>
      <w:kern w:val="2"/>
      <w:sz w:val="32"/>
      <w:szCs w:val="32"/>
    </w:rPr>
  </w:style>
  <w:style w:type="character" w:customStyle="1" w:styleId="Char1">
    <w:name w:val="文件正文 Char"/>
    <w:link w:val="a5"/>
    <w:rsid w:val="00075214"/>
    <w:rPr>
      <w:rFonts w:ascii="仿宋_GB2312" w:eastAsia="仿宋_GB2312" w:hAnsi="宋体" w:cs="Times New Roman"/>
      <w:sz w:val="32"/>
      <w:szCs w:val="32"/>
    </w:rPr>
  </w:style>
  <w:style w:type="paragraph" w:customStyle="1" w:styleId="2">
    <w:name w:val="文件2级"/>
    <w:basedOn w:val="a5"/>
    <w:link w:val="2Char"/>
    <w:rsid w:val="00075214"/>
    <w:pPr>
      <w:ind w:firstLine="602"/>
    </w:pPr>
    <w:rPr>
      <w:rFonts w:ascii="仿宋" w:eastAsia="楷体_GB2312" w:hAnsi="仿宋"/>
      <w:szCs w:val="30"/>
    </w:rPr>
  </w:style>
  <w:style w:type="character" w:customStyle="1" w:styleId="2Char">
    <w:name w:val="文件2级 Char"/>
    <w:basedOn w:val="Char1"/>
    <w:link w:val="2"/>
    <w:rsid w:val="00075214"/>
    <w:rPr>
      <w:rFonts w:ascii="仿宋" w:eastAsia="楷体_GB2312" w:hAnsi="仿宋" w:cs="Times New Roman"/>
      <w:sz w:val="32"/>
      <w:szCs w:val="30"/>
    </w:rPr>
  </w:style>
  <w:style w:type="paragraph" w:customStyle="1" w:styleId="a6">
    <w:name w:val="附件"/>
    <w:basedOn w:val="a"/>
    <w:qFormat/>
    <w:rsid w:val="00075214"/>
    <w:pPr>
      <w:widowControl w:val="0"/>
      <w:overflowPunct/>
      <w:autoSpaceDE/>
      <w:autoSpaceDN/>
      <w:adjustRightInd/>
      <w:spacing w:line="360" w:lineRule="auto"/>
      <w:ind w:firstLineChars="100" w:firstLine="300"/>
      <w:textAlignment w:val="auto"/>
    </w:pPr>
    <w:rPr>
      <w:rFonts w:ascii="仿宋" w:eastAsia="仿宋" w:hAnsi="仿宋"/>
      <w:kern w:val="2"/>
      <w:sz w:val="30"/>
      <w:szCs w:val="30"/>
    </w:rPr>
  </w:style>
  <w:style w:type="paragraph" w:styleId="a7">
    <w:name w:val="Balloon Text"/>
    <w:basedOn w:val="a"/>
    <w:link w:val="Char2"/>
    <w:uiPriority w:val="99"/>
    <w:semiHidden/>
    <w:unhideWhenUsed/>
    <w:rsid w:val="00075214"/>
    <w:rPr>
      <w:sz w:val="18"/>
      <w:szCs w:val="18"/>
    </w:rPr>
  </w:style>
  <w:style w:type="character" w:customStyle="1" w:styleId="Char2">
    <w:name w:val="批注框文本 Char"/>
    <w:basedOn w:val="a0"/>
    <w:link w:val="a7"/>
    <w:uiPriority w:val="99"/>
    <w:semiHidden/>
    <w:rsid w:val="00075214"/>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14"/>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文件1级标题"/>
    <w:basedOn w:val="a"/>
    <w:link w:val="1Char"/>
    <w:qFormat/>
    <w:rsid w:val="00075214"/>
    <w:pPr>
      <w:spacing w:line="580" w:lineRule="exact"/>
      <w:ind w:firstLineChars="200" w:firstLine="640"/>
    </w:pPr>
    <w:rPr>
      <w:rFonts w:ascii="黑体" w:eastAsia="黑体" w:hAnsi="Garamond"/>
      <w:kern w:val="2"/>
      <w:sz w:val="32"/>
      <w:szCs w:val="32"/>
    </w:rPr>
  </w:style>
  <w:style w:type="character" w:customStyle="1" w:styleId="1Char">
    <w:name w:val="文件1级标题 Char"/>
    <w:link w:val="1"/>
    <w:rsid w:val="00075214"/>
    <w:rPr>
      <w:rFonts w:ascii="黑体" w:eastAsia="黑体" w:hAnsi="Garamond" w:cs="Times New Roman"/>
      <w:sz w:val="32"/>
      <w:szCs w:val="32"/>
    </w:rPr>
  </w:style>
  <w:style w:type="paragraph" w:customStyle="1" w:styleId="a3">
    <w:name w:val="文件标题"/>
    <w:basedOn w:val="a"/>
    <w:link w:val="Char"/>
    <w:autoRedefine/>
    <w:qFormat/>
    <w:rsid w:val="00075214"/>
    <w:pPr>
      <w:spacing w:beforeLines="50" w:before="156" w:afterLines="150" w:after="468" w:line="700" w:lineRule="exact"/>
      <w:jc w:val="center"/>
    </w:pPr>
    <w:rPr>
      <w:rFonts w:ascii="小标宋" w:eastAsia="小标宋" w:hAnsi="宋体"/>
      <w:kern w:val="2"/>
      <w:sz w:val="44"/>
      <w:szCs w:val="44"/>
    </w:rPr>
  </w:style>
  <w:style w:type="character" w:customStyle="1" w:styleId="Char">
    <w:name w:val="文件标题 Char"/>
    <w:link w:val="a3"/>
    <w:rsid w:val="00075214"/>
    <w:rPr>
      <w:rFonts w:ascii="小标宋" w:eastAsia="小标宋" w:hAnsi="宋体" w:cs="Times New Roman"/>
      <w:sz w:val="44"/>
      <w:szCs w:val="44"/>
    </w:rPr>
  </w:style>
  <w:style w:type="paragraph" w:customStyle="1" w:styleId="a4">
    <w:name w:val="文件附件"/>
    <w:basedOn w:val="a"/>
    <w:link w:val="Char0"/>
    <w:autoRedefine/>
    <w:qFormat/>
    <w:rsid w:val="00075214"/>
    <w:pPr>
      <w:spacing w:line="580" w:lineRule="exact"/>
    </w:pPr>
    <w:rPr>
      <w:rFonts w:ascii="黑体" w:eastAsia="黑体" w:hAnsi="宋体"/>
      <w:kern w:val="2"/>
      <w:sz w:val="32"/>
      <w:szCs w:val="32"/>
    </w:rPr>
  </w:style>
  <w:style w:type="character" w:customStyle="1" w:styleId="Char0">
    <w:name w:val="文件附件 Char"/>
    <w:link w:val="a4"/>
    <w:rsid w:val="00075214"/>
    <w:rPr>
      <w:rFonts w:ascii="黑体" w:eastAsia="黑体" w:hAnsi="宋体" w:cs="Times New Roman"/>
      <w:sz w:val="32"/>
      <w:szCs w:val="32"/>
    </w:rPr>
  </w:style>
  <w:style w:type="paragraph" w:customStyle="1" w:styleId="a5">
    <w:name w:val="文件正文"/>
    <w:basedOn w:val="a"/>
    <w:link w:val="Char1"/>
    <w:qFormat/>
    <w:rsid w:val="00075214"/>
    <w:pPr>
      <w:spacing w:line="580" w:lineRule="exact"/>
      <w:ind w:firstLineChars="200" w:firstLine="640"/>
    </w:pPr>
    <w:rPr>
      <w:rFonts w:ascii="仿宋_GB2312" w:eastAsia="仿宋_GB2312" w:hAnsi="宋体"/>
      <w:kern w:val="2"/>
      <w:sz w:val="32"/>
      <w:szCs w:val="32"/>
    </w:rPr>
  </w:style>
  <w:style w:type="character" w:customStyle="1" w:styleId="Char1">
    <w:name w:val="文件正文 Char"/>
    <w:link w:val="a5"/>
    <w:rsid w:val="00075214"/>
    <w:rPr>
      <w:rFonts w:ascii="仿宋_GB2312" w:eastAsia="仿宋_GB2312" w:hAnsi="宋体" w:cs="Times New Roman"/>
      <w:sz w:val="32"/>
      <w:szCs w:val="32"/>
    </w:rPr>
  </w:style>
  <w:style w:type="paragraph" w:customStyle="1" w:styleId="2">
    <w:name w:val="文件2级"/>
    <w:basedOn w:val="a5"/>
    <w:link w:val="2Char"/>
    <w:rsid w:val="00075214"/>
    <w:pPr>
      <w:ind w:firstLine="602"/>
    </w:pPr>
    <w:rPr>
      <w:rFonts w:ascii="仿宋" w:eastAsia="楷体_GB2312" w:hAnsi="仿宋"/>
      <w:szCs w:val="30"/>
    </w:rPr>
  </w:style>
  <w:style w:type="character" w:customStyle="1" w:styleId="2Char">
    <w:name w:val="文件2级 Char"/>
    <w:basedOn w:val="Char1"/>
    <w:link w:val="2"/>
    <w:rsid w:val="00075214"/>
    <w:rPr>
      <w:rFonts w:ascii="仿宋" w:eastAsia="楷体_GB2312" w:hAnsi="仿宋" w:cs="Times New Roman"/>
      <w:sz w:val="32"/>
      <w:szCs w:val="30"/>
    </w:rPr>
  </w:style>
  <w:style w:type="paragraph" w:customStyle="1" w:styleId="a6">
    <w:name w:val="附件"/>
    <w:basedOn w:val="a"/>
    <w:qFormat/>
    <w:rsid w:val="00075214"/>
    <w:pPr>
      <w:widowControl w:val="0"/>
      <w:overflowPunct/>
      <w:autoSpaceDE/>
      <w:autoSpaceDN/>
      <w:adjustRightInd/>
      <w:spacing w:line="360" w:lineRule="auto"/>
      <w:ind w:firstLineChars="100" w:firstLine="300"/>
      <w:textAlignment w:val="auto"/>
    </w:pPr>
    <w:rPr>
      <w:rFonts w:ascii="仿宋" w:eastAsia="仿宋" w:hAnsi="仿宋"/>
      <w:kern w:val="2"/>
      <w:sz w:val="30"/>
      <w:szCs w:val="30"/>
    </w:rPr>
  </w:style>
  <w:style w:type="paragraph" w:styleId="a7">
    <w:name w:val="Balloon Text"/>
    <w:basedOn w:val="a"/>
    <w:link w:val="Char2"/>
    <w:uiPriority w:val="99"/>
    <w:semiHidden/>
    <w:unhideWhenUsed/>
    <w:rsid w:val="00075214"/>
    <w:rPr>
      <w:sz w:val="18"/>
      <w:szCs w:val="18"/>
    </w:rPr>
  </w:style>
  <w:style w:type="character" w:customStyle="1" w:styleId="Char2">
    <w:name w:val="批注框文本 Char"/>
    <w:basedOn w:val="a0"/>
    <w:link w:val="a7"/>
    <w:uiPriority w:val="99"/>
    <w:semiHidden/>
    <w:rsid w:val="0007521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1</cp:revision>
  <dcterms:created xsi:type="dcterms:W3CDTF">2017-07-07T08:31:00Z</dcterms:created>
  <dcterms:modified xsi:type="dcterms:W3CDTF">2017-07-07T08:31:00Z</dcterms:modified>
</cp:coreProperties>
</file>